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F412C">
              <w:t>17.03.2022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F412C">
            <w:pPr>
              <w:tabs>
                <w:tab w:val="left" w:pos="3123"/>
                <w:tab w:val="left" w:pos="3270"/>
              </w:tabs>
              <w:jc w:val="right"/>
            </w:pPr>
            <w:r w:rsidRPr="00360CF1">
              <w:t xml:space="preserve">№ </w:t>
            </w:r>
            <w:r w:rsidR="002F412C">
              <w:t>458</w:t>
            </w:r>
            <w:r w:rsidRPr="00360CF1">
              <w:t xml:space="preserve">          </w:t>
            </w:r>
          </w:p>
        </w:tc>
      </w:tr>
    </w:tbl>
    <w:p w:rsidR="00A27B69" w:rsidRPr="00C47C9B" w:rsidRDefault="00A27B69" w:rsidP="00334D42">
      <w:pPr>
        <w:ind w:right="5103"/>
      </w:pPr>
    </w:p>
    <w:p w:rsidR="00334D42" w:rsidRDefault="00334D42" w:rsidP="00334D42">
      <w:pPr>
        <w:ind w:right="5103"/>
      </w:pPr>
    </w:p>
    <w:p w:rsidR="00B16ADB" w:rsidRPr="00B16ADB" w:rsidRDefault="00B16ADB" w:rsidP="00B16ADB">
      <w:pPr>
        <w:tabs>
          <w:tab w:val="left" w:pos="4678"/>
        </w:tabs>
        <w:ind w:right="5242"/>
        <w:jc w:val="both"/>
      </w:pPr>
      <w:r w:rsidRPr="00B16ADB">
        <w:t xml:space="preserve">О внесении изменений </w:t>
      </w:r>
      <w:r>
        <w:t xml:space="preserve">                                </w:t>
      </w:r>
      <w:r w:rsidRPr="00B16ADB">
        <w:t xml:space="preserve">в приложение к постановлению администрации района </w:t>
      </w:r>
      <w:r>
        <w:t xml:space="preserve">                               </w:t>
      </w:r>
      <w:r w:rsidRPr="00B16ADB">
        <w:t xml:space="preserve">от 30.11.2021 № 2106 </w:t>
      </w:r>
      <w:r>
        <w:t xml:space="preserve">                             </w:t>
      </w:r>
      <w:r w:rsidRPr="00B16ADB">
        <w:t>«Об утверждении муниципальной программы «Развитие малого</w:t>
      </w:r>
      <w:r>
        <w:t xml:space="preserve">                       </w:t>
      </w:r>
      <w:r w:rsidRPr="00B16ADB">
        <w:t xml:space="preserve"> и среднего предпринимательства, агропромышленного комплекса </w:t>
      </w:r>
      <w:r>
        <w:t xml:space="preserve">                  </w:t>
      </w:r>
      <w:r w:rsidRPr="00B16ADB">
        <w:t>и рынков сельскохозяйственной продукции, сырья и продовольствия в Нижневартовском районе»</w:t>
      </w:r>
    </w:p>
    <w:p w:rsidR="00B16ADB" w:rsidRDefault="00B16ADB" w:rsidP="00B16ADB"/>
    <w:p w:rsidR="00B16ADB" w:rsidRPr="00B16ADB" w:rsidRDefault="00B16ADB" w:rsidP="00B16ADB"/>
    <w:p w:rsidR="00B16ADB" w:rsidRDefault="00B16ADB" w:rsidP="00B16ADB">
      <w:pPr>
        <w:tabs>
          <w:tab w:val="left" w:pos="284"/>
          <w:tab w:val="left" w:pos="4253"/>
        </w:tabs>
        <w:autoSpaceDE w:val="0"/>
        <w:autoSpaceDN w:val="0"/>
        <w:adjustRightInd w:val="0"/>
        <w:ind w:firstLine="709"/>
        <w:jc w:val="both"/>
        <w:rPr>
          <w:rFonts w:eastAsiaTheme="minorHAnsi"/>
          <w:lang w:eastAsia="en-US"/>
        </w:rPr>
      </w:pPr>
      <w:r w:rsidRPr="00B16ADB">
        <w:t>В соответствии со статьей 179 Бюджетного кодекса Российской Федерации, постановлением Правительства Ханты-Мансийского автономного округа – Югры от 30.12.2021 № 633-п «О мерах по реализации государственной программы Ханты-</w:t>
      </w:r>
      <w:r w:rsidR="00195DE9">
        <w:t>Мансийского автономного округа –</w:t>
      </w:r>
      <w:r w:rsidRPr="00B16ADB">
        <w:t xml:space="preserve"> Югры «Развитие экономического потенциала», руководствуясь постановлением администрации района от 17.09.2021 № 1663 «О порядке разработки и реализации муниципальных программ Нижневартовского района»</w:t>
      </w:r>
      <w:r w:rsidRPr="00B16ADB">
        <w:rPr>
          <w:rFonts w:eastAsiaTheme="minorHAnsi"/>
          <w:lang w:eastAsia="en-US"/>
        </w:rPr>
        <w:t xml:space="preserve">: </w:t>
      </w:r>
    </w:p>
    <w:p w:rsidR="00195DE9" w:rsidRPr="00B16ADB" w:rsidRDefault="00195DE9" w:rsidP="00B16ADB">
      <w:pPr>
        <w:tabs>
          <w:tab w:val="left" w:pos="284"/>
          <w:tab w:val="left" w:pos="4253"/>
        </w:tabs>
        <w:autoSpaceDE w:val="0"/>
        <w:autoSpaceDN w:val="0"/>
        <w:adjustRightInd w:val="0"/>
        <w:ind w:firstLine="709"/>
        <w:jc w:val="both"/>
        <w:rPr>
          <w:rFonts w:eastAsiaTheme="minorHAnsi"/>
          <w:lang w:eastAsia="en-US"/>
        </w:rPr>
      </w:pPr>
    </w:p>
    <w:p w:rsidR="00B16ADB" w:rsidRPr="00B16ADB" w:rsidRDefault="00195DE9" w:rsidP="00195DE9">
      <w:pPr>
        <w:shd w:val="clear" w:color="auto" w:fill="FFFFFF"/>
        <w:tabs>
          <w:tab w:val="left" w:pos="720"/>
        </w:tabs>
        <w:ind w:firstLine="709"/>
        <w:contextualSpacing/>
        <w:jc w:val="both"/>
      </w:pPr>
      <w:r>
        <w:t xml:space="preserve">1. </w:t>
      </w:r>
      <w:r w:rsidR="00B16ADB" w:rsidRPr="00B16ADB">
        <w:t xml:space="preserve">Внести в приложение к постановлению администрации района </w:t>
      </w:r>
      <w:r>
        <w:t xml:space="preserve">                          </w:t>
      </w:r>
      <w:r w:rsidR="00B16ADB" w:rsidRPr="00B16ADB">
        <w:t>от 30.11.2021 № 2106 «Об утверждении муниципальной программы «Развитие малого и среднего предпринимательства, агропромышленного комплекса</w:t>
      </w:r>
      <w:r>
        <w:t xml:space="preserve">                                </w:t>
      </w:r>
      <w:r w:rsidR="00B16ADB" w:rsidRPr="00B16ADB">
        <w:t xml:space="preserve"> и рынков сельскохозяйственной продукции, сырья и продовольствия </w:t>
      </w:r>
      <w:r>
        <w:t xml:space="preserve">                               </w:t>
      </w:r>
      <w:r w:rsidR="00B16ADB" w:rsidRPr="00B16ADB">
        <w:t xml:space="preserve">в Нижневартовском районе» </w:t>
      </w:r>
      <w:r w:rsidRPr="00195DE9">
        <w:t xml:space="preserve">(с изменениями от </w:t>
      </w:r>
      <w:hyperlink r:id="rId9" w:tooltip="постановление от 28.01.2022 0:00:00 №117 Администрация Нижневартовского района&#10;&#10;О внесении изменений в приложение к постановлению администрации района от 30.11.2021 № 2106 " w:history="1">
        <w:r w:rsidRPr="00195DE9">
          <w:t>28.01.2022 № 117</w:t>
        </w:r>
      </w:hyperlink>
      <w:r w:rsidRPr="00195DE9">
        <w:t xml:space="preserve">, от </w:t>
      </w:r>
      <w:hyperlink r:id="rId10" w:tooltip="постановление от 02.02.2022 0:00:00 №120 Администрация Нижневартовского района&#10;&#10;О внесении изменений в приложение к постановлению администрации района от 30.11.2021 № 2106 " w:history="1">
        <w:r w:rsidRPr="00195DE9">
          <w:t>02.02.2022 № 120</w:t>
        </w:r>
      </w:hyperlink>
      <w:r w:rsidRPr="00195DE9">
        <w:t>, от</w:t>
      </w:r>
      <w:hyperlink r:id="rId11" w:tooltip="постановление от 15.02.2022 0:00:00 №213 Администрация Нижневартовского района&#10;&#10;О внесении изменений в приложение к постановлению администрации района от 30.11.2021 № 2106                       " w:history="1">
        <w:r w:rsidRPr="00195DE9">
          <w:t xml:space="preserve"> 15.02.2022 № 213</w:t>
        </w:r>
      </w:hyperlink>
      <w:r w:rsidRPr="00195DE9">
        <w:t>, от 09.03.2022 № 378)</w:t>
      </w:r>
      <w:r>
        <w:rPr>
          <w:rFonts w:ascii="Arial" w:hAnsi="Arial"/>
          <w:b/>
          <w:sz w:val="24"/>
          <w:szCs w:val="24"/>
        </w:rPr>
        <w:t xml:space="preserve"> </w:t>
      </w:r>
      <w:r w:rsidR="00B16ADB" w:rsidRPr="00B16ADB">
        <w:t>следующие изменения:</w:t>
      </w:r>
    </w:p>
    <w:p w:rsidR="00B16ADB" w:rsidRPr="00B16ADB" w:rsidRDefault="00195DE9" w:rsidP="00DD6E86">
      <w:pPr>
        <w:autoSpaceDE w:val="0"/>
        <w:autoSpaceDN w:val="0"/>
        <w:ind w:firstLine="709"/>
        <w:contextualSpacing/>
        <w:jc w:val="both"/>
      </w:pPr>
      <w:r>
        <w:t xml:space="preserve">1.1. </w:t>
      </w:r>
      <w:r w:rsidR="00B16ADB" w:rsidRPr="00B16ADB">
        <w:t xml:space="preserve">Приложение 3 «Показатели, характеризующие эффективность структурного элемента муниципальной программы» изложить в новой редакции согласно приложению. </w:t>
      </w:r>
    </w:p>
    <w:p w:rsidR="00DD6E86" w:rsidRPr="00B16ADB" w:rsidRDefault="00DD6E86" w:rsidP="00DD6E86">
      <w:pPr>
        <w:shd w:val="clear" w:color="auto" w:fill="FFFFFF"/>
        <w:tabs>
          <w:tab w:val="left" w:pos="720"/>
        </w:tabs>
        <w:ind w:firstLine="709"/>
        <w:contextualSpacing/>
        <w:jc w:val="both"/>
      </w:pPr>
      <w:r>
        <w:t xml:space="preserve">1.2. </w:t>
      </w:r>
      <w:r w:rsidRPr="00B16ADB">
        <w:t>В приложении 1 к муниципальной программе:</w:t>
      </w:r>
    </w:p>
    <w:p w:rsidR="00DD6E86" w:rsidRPr="00B16ADB" w:rsidRDefault="00DD6E86" w:rsidP="00DD6E86">
      <w:pPr>
        <w:ind w:firstLine="709"/>
        <w:contextualSpacing/>
        <w:jc w:val="both"/>
      </w:pPr>
      <w:r>
        <w:lastRenderedPageBreak/>
        <w:t>1.2.1. Абзац второй</w:t>
      </w:r>
      <w:r w:rsidRPr="00B16ADB">
        <w:t xml:space="preserve"> пункта 2.3 раздела II </w:t>
      </w:r>
      <w:r>
        <w:t>дополнить</w:t>
      </w:r>
      <w:r w:rsidRPr="00B16ADB">
        <w:t xml:space="preserve"> слова</w:t>
      </w:r>
      <w:r>
        <w:t>ми</w:t>
      </w:r>
      <w:r w:rsidRPr="00B16ADB">
        <w:t xml:space="preserve"> «по адресу: ул. Таежная, д. 19, кабинет 207, г. Нижневартовск, Ханты-Мансийский автономный округ – Югра, 628616;».</w:t>
      </w:r>
    </w:p>
    <w:p w:rsidR="00DD6E86" w:rsidRPr="00B16ADB" w:rsidRDefault="00DD6E86" w:rsidP="00DD6E86">
      <w:pPr>
        <w:shd w:val="clear" w:color="auto" w:fill="FFFFFF"/>
        <w:tabs>
          <w:tab w:val="left" w:pos="720"/>
        </w:tabs>
        <w:ind w:firstLine="709"/>
        <w:contextualSpacing/>
        <w:jc w:val="both"/>
      </w:pPr>
      <w:r>
        <w:t xml:space="preserve">1.2.2. </w:t>
      </w:r>
      <w:r w:rsidRPr="00B16ADB">
        <w:t xml:space="preserve">Пункт 3.5 </w:t>
      </w:r>
      <w:r w:rsidR="00922509">
        <w:t xml:space="preserve">раздела ІІІ </w:t>
      </w:r>
      <w:r w:rsidRPr="00B16ADB">
        <w:t>изложить в следующей редакции:</w:t>
      </w:r>
    </w:p>
    <w:p w:rsidR="00DD6E86" w:rsidRPr="00B16ADB" w:rsidRDefault="00DD6E86" w:rsidP="00DD6E86">
      <w:pPr>
        <w:autoSpaceDE w:val="0"/>
        <w:autoSpaceDN w:val="0"/>
        <w:ind w:firstLine="709"/>
        <w:contextualSpacing/>
        <w:jc w:val="both"/>
        <w:rPr>
          <w:rFonts w:eastAsia="Calibri"/>
          <w:color w:val="000000"/>
          <w:lang w:eastAsia="en-US"/>
        </w:rPr>
      </w:pPr>
      <w:r w:rsidRPr="00B16ADB">
        <w:t>«</w:t>
      </w:r>
      <w:r w:rsidRPr="00B16ADB">
        <w:rPr>
          <w:rFonts w:eastAsia="Calibri"/>
          <w:color w:val="000000"/>
          <w:lang w:eastAsia="en-US"/>
        </w:rPr>
        <w:t>3.5. Перечисление субсидии</w:t>
      </w:r>
      <w:r>
        <w:rPr>
          <w:rFonts w:eastAsia="Calibri"/>
          <w:color w:val="000000"/>
          <w:lang w:eastAsia="en-US"/>
        </w:rPr>
        <w:t xml:space="preserve"> производится в соответствии с р</w:t>
      </w:r>
      <w:r w:rsidRPr="00B16ADB">
        <w:rPr>
          <w:rFonts w:eastAsia="Calibri"/>
          <w:color w:val="000000"/>
          <w:lang w:eastAsia="en-US"/>
        </w:rPr>
        <w:t xml:space="preserve">асчетом предоставления и расходования субсидии на финансовое обеспечение затрат </w:t>
      </w:r>
      <w:r>
        <w:rPr>
          <w:rFonts w:eastAsia="Calibri"/>
          <w:color w:val="000000"/>
          <w:lang w:eastAsia="en-US"/>
        </w:rPr>
        <w:t xml:space="preserve">                  </w:t>
      </w:r>
      <w:r w:rsidRPr="00B16ADB">
        <w:rPr>
          <w:rFonts w:eastAsia="Calibri"/>
          <w:color w:val="000000"/>
          <w:lang w:eastAsia="en-US"/>
        </w:rPr>
        <w:t xml:space="preserve">на расширение рынка сельскохозяйственной продукции сырья </w:t>
      </w:r>
      <w:r>
        <w:rPr>
          <w:rFonts w:eastAsia="Calibri"/>
          <w:color w:val="000000"/>
          <w:lang w:eastAsia="en-US"/>
        </w:rPr>
        <w:t xml:space="preserve">                                    и продовольствия по форме</w:t>
      </w:r>
      <w:r w:rsidRPr="00B16ADB">
        <w:rPr>
          <w:rFonts w:eastAsia="Calibri"/>
          <w:color w:val="000000"/>
          <w:lang w:eastAsia="en-US"/>
        </w:rPr>
        <w:t xml:space="preserve"> </w:t>
      </w:r>
      <w:r>
        <w:rPr>
          <w:rFonts w:eastAsia="Calibri"/>
          <w:color w:val="000000"/>
          <w:lang w:eastAsia="en-US"/>
        </w:rPr>
        <w:t>согласно приложению 2 к Порядку</w:t>
      </w:r>
      <w:r w:rsidRPr="00B16ADB">
        <w:rPr>
          <w:rFonts w:eastAsia="Calibri"/>
          <w:color w:val="000000"/>
          <w:lang w:eastAsia="en-US"/>
        </w:rPr>
        <w:t xml:space="preserve"> ежеквартально не позднее 30 числа последнего месяца текущего квартала, за исключением первого квартала. На первый квартал субсидия перечисляется в течение 10 рабочих дней со дня издания постановления администрации района</w:t>
      </w:r>
      <w:r>
        <w:rPr>
          <w:rFonts w:eastAsia="Calibri"/>
          <w:color w:val="000000"/>
          <w:lang w:eastAsia="en-US"/>
        </w:rPr>
        <w:t xml:space="preserve">                               </w:t>
      </w:r>
      <w:r w:rsidRPr="00B16ADB">
        <w:rPr>
          <w:rFonts w:eastAsia="Calibri"/>
          <w:color w:val="000000"/>
          <w:lang w:eastAsia="en-US"/>
        </w:rPr>
        <w:t xml:space="preserve"> о предоставлении субсидии и на основании заключенного с получателем соглашения.</w:t>
      </w:r>
    </w:p>
    <w:p w:rsidR="00DD6E86" w:rsidRPr="00B16ADB" w:rsidRDefault="00DD6E86" w:rsidP="00DD6E86">
      <w:pPr>
        <w:autoSpaceDE w:val="0"/>
        <w:autoSpaceDN w:val="0"/>
        <w:ind w:firstLine="709"/>
        <w:contextualSpacing/>
        <w:jc w:val="both"/>
        <w:rPr>
          <w:rFonts w:eastAsia="Calibri"/>
          <w:lang w:eastAsia="en-US"/>
        </w:rPr>
      </w:pPr>
      <w:r w:rsidRPr="00B16ADB">
        <w:rPr>
          <w:rFonts w:eastAsia="Calibri"/>
          <w:color w:val="000000"/>
          <w:lang w:eastAsia="en-US"/>
        </w:rPr>
        <w:t xml:space="preserve">В случае поступления иных межбюджетных трансфертов на возмещение фактических расходов (компенсации) по доставке продукции (товаров) хозяйствующих субъектов водным транспортом на основании постановления Правительства Ханты-Мансийского автономного округа – Югры от 25.11.2008 </w:t>
      </w:r>
      <w:r w:rsidRPr="00B16ADB">
        <w:rPr>
          <w:rFonts w:eastAsia="Calibri"/>
          <w:lang w:eastAsia="en-US"/>
        </w:rPr>
        <w:t xml:space="preserve">№ 240-п «Об утверждении порядка возмещения транспортных расходов </w:t>
      </w:r>
      <w:r w:rsidR="009D7AF9">
        <w:rPr>
          <w:rFonts w:eastAsia="Calibri"/>
          <w:lang w:eastAsia="en-US"/>
        </w:rPr>
        <w:t xml:space="preserve">                                </w:t>
      </w:r>
      <w:r w:rsidRPr="00B16ADB">
        <w:rPr>
          <w:rFonts w:eastAsia="Calibri"/>
          <w:lang w:eastAsia="en-US"/>
        </w:rPr>
        <w:t>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управление поддержки и развития предпринимательства, агропромышленного комплекса и местной промышленности администрации района в течение 30 календарных дней с момента поступления указанных</w:t>
      </w:r>
      <w:r w:rsidR="009D7AF9">
        <w:rPr>
          <w:rFonts w:eastAsia="Calibri"/>
          <w:lang w:eastAsia="en-US"/>
        </w:rPr>
        <w:t xml:space="preserve">                        </w:t>
      </w:r>
      <w:r w:rsidRPr="00B16ADB">
        <w:rPr>
          <w:rFonts w:eastAsia="Calibri"/>
          <w:lang w:eastAsia="en-US"/>
        </w:rPr>
        <w:t xml:space="preserve"> в на</w:t>
      </w:r>
      <w:r w:rsidR="009D7AF9">
        <w:rPr>
          <w:rFonts w:eastAsia="Calibri"/>
          <w:lang w:eastAsia="en-US"/>
        </w:rPr>
        <w:t>стоящем абзаце денежных средств</w:t>
      </w:r>
      <w:r w:rsidRPr="00B16ADB">
        <w:rPr>
          <w:rFonts w:eastAsia="Calibri"/>
          <w:lang w:eastAsia="en-US"/>
        </w:rPr>
        <w:t xml:space="preserve"> направляет в управление учета </w:t>
      </w:r>
      <w:r w:rsidR="009D7AF9">
        <w:rPr>
          <w:rFonts w:eastAsia="Calibri"/>
          <w:lang w:eastAsia="en-US"/>
        </w:rPr>
        <w:t xml:space="preserve">                              </w:t>
      </w:r>
      <w:r w:rsidRPr="00B16ADB">
        <w:rPr>
          <w:rFonts w:eastAsia="Calibri"/>
          <w:lang w:eastAsia="en-US"/>
        </w:rPr>
        <w:t>и отчетности администрации района служебную записку об их перечислении хозяйствующему субъекту.</w:t>
      </w:r>
    </w:p>
    <w:p w:rsidR="00DD6E86" w:rsidRPr="00B16ADB" w:rsidRDefault="00DD6E86" w:rsidP="00DD6E86">
      <w:pPr>
        <w:shd w:val="clear" w:color="auto" w:fill="FFFFFF"/>
        <w:tabs>
          <w:tab w:val="left" w:pos="720"/>
        </w:tabs>
        <w:ind w:firstLine="709"/>
        <w:jc w:val="both"/>
      </w:pPr>
      <w:r w:rsidRPr="00B16ADB">
        <w:rPr>
          <w:rFonts w:eastAsia="Calibri"/>
          <w:lang w:eastAsia="en-US"/>
        </w:rPr>
        <w:t>Управление учета и отчетности администрации района после поступления средств в бюджет</w:t>
      </w:r>
      <w:r w:rsidR="009D7AF9">
        <w:rPr>
          <w:rFonts w:eastAsia="Calibri"/>
          <w:lang w:eastAsia="en-US"/>
        </w:rPr>
        <w:t xml:space="preserve"> района из вышестоящего бюджета</w:t>
      </w:r>
      <w:r w:rsidRPr="00B16ADB">
        <w:rPr>
          <w:rFonts w:eastAsia="Calibri"/>
          <w:lang w:eastAsia="en-US"/>
        </w:rPr>
        <w:t xml:space="preserve"> на основании служебной записки управления поддержки и развития предпринимательства, агропромышленного комплекса и местной пром</w:t>
      </w:r>
      <w:r w:rsidR="009D7AF9">
        <w:rPr>
          <w:rFonts w:eastAsia="Calibri"/>
          <w:lang w:eastAsia="en-US"/>
        </w:rPr>
        <w:t>ышленности администрации района</w:t>
      </w:r>
      <w:r w:rsidRPr="00B16ADB">
        <w:rPr>
          <w:rFonts w:eastAsia="Calibri"/>
          <w:lang w:eastAsia="en-US"/>
        </w:rPr>
        <w:t xml:space="preserve"> в течение 10 рабочих дней после ее получения перечисляет денежные средства на расчетный счет хозяйствующего субъекта</w:t>
      </w:r>
      <w:r w:rsidRPr="00B16ADB">
        <w:t>.».</w:t>
      </w:r>
    </w:p>
    <w:p w:rsidR="00DD6E86" w:rsidRPr="00B16ADB" w:rsidRDefault="009D7AF9" w:rsidP="009D7AF9">
      <w:pPr>
        <w:shd w:val="clear" w:color="auto" w:fill="FFFFFF"/>
        <w:tabs>
          <w:tab w:val="left" w:pos="720"/>
        </w:tabs>
        <w:ind w:firstLine="709"/>
        <w:contextualSpacing/>
        <w:jc w:val="both"/>
      </w:pPr>
      <w:r>
        <w:t>1.2.3. Раздел ІІІ дополнить</w:t>
      </w:r>
      <w:r w:rsidR="00DD6E86" w:rsidRPr="00B16ADB">
        <w:t xml:space="preserve"> пункт</w:t>
      </w:r>
      <w:r>
        <w:t>ами</w:t>
      </w:r>
      <w:r w:rsidR="00DD6E86" w:rsidRPr="00B16ADB">
        <w:t xml:space="preserve"> 3.6, 3.7 следующего содержания:</w:t>
      </w:r>
    </w:p>
    <w:p w:rsidR="00DD6E86" w:rsidRPr="00B16ADB" w:rsidRDefault="00DD6E86" w:rsidP="00DD6E86">
      <w:pPr>
        <w:ind w:firstLine="709"/>
        <w:jc w:val="both"/>
      </w:pPr>
      <w:r w:rsidRPr="00B16ADB">
        <w:t>«</w:t>
      </w:r>
      <w:r w:rsidRPr="00B16ADB">
        <w:rPr>
          <w:rFonts w:eastAsia="Calibri"/>
        </w:rPr>
        <w:t xml:space="preserve">3.6. Управление учета и отчетности администрации района на основании постановления администрации района о предоставлении субсидии </w:t>
      </w:r>
      <w:r w:rsidR="009D7AF9">
        <w:rPr>
          <w:rFonts w:eastAsia="Calibri"/>
        </w:rPr>
        <w:t xml:space="preserve">                                       </w:t>
      </w:r>
      <w:r w:rsidRPr="00B16ADB">
        <w:rPr>
          <w:rFonts w:eastAsia="Calibri"/>
        </w:rPr>
        <w:t>и на основании заключенного с получателем соглашения, указанного в пункте 3.3 Порядка</w:t>
      </w:r>
      <w:r w:rsidR="009D7AF9">
        <w:rPr>
          <w:rFonts w:eastAsia="Calibri"/>
        </w:rPr>
        <w:t>, перечисляет субсидию в течение</w:t>
      </w:r>
      <w:r w:rsidRPr="00B16ADB">
        <w:rPr>
          <w:rFonts w:eastAsia="Calibri"/>
        </w:rPr>
        <w:t xml:space="preserve"> 10 рабочих дней на расчетный счет получателя.</w:t>
      </w:r>
    </w:p>
    <w:p w:rsidR="00DD6E86" w:rsidRPr="00B16ADB" w:rsidRDefault="00DD6E86" w:rsidP="00DD6E86">
      <w:pPr>
        <w:shd w:val="clear" w:color="auto" w:fill="FFFFFF"/>
        <w:tabs>
          <w:tab w:val="left" w:pos="720"/>
        </w:tabs>
        <w:ind w:firstLine="709"/>
        <w:jc w:val="both"/>
      </w:pPr>
      <w:r w:rsidRPr="00B16ADB">
        <w:rPr>
          <w:rFonts w:eastAsia="Calibri"/>
          <w:color w:val="000000"/>
          <w:lang w:eastAsia="en-US"/>
        </w:rPr>
        <w:t xml:space="preserve">3.7. В случае, если хозяйствующему субъекту были возмещены транспортные расходы </w:t>
      </w:r>
      <w:r w:rsidRPr="00B16ADB">
        <w:rPr>
          <w:rFonts w:eastAsia="Calibri"/>
        </w:rPr>
        <w:t>на доставку и реализацию продовольствия в отдаленных труднодоступных населенных пунктах района в</w:t>
      </w:r>
      <w:r w:rsidRPr="00B16ADB">
        <w:rPr>
          <w:rFonts w:eastAsia="Calibri"/>
          <w:color w:val="000000"/>
          <w:lang w:eastAsia="en-US"/>
        </w:rPr>
        <w:t xml:space="preserve"> виде субсидии из бюджета района, тогда хозяйствующему субъекту при поступлении денежных средств </w:t>
      </w:r>
      <w:r w:rsidR="009D7AF9">
        <w:rPr>
          <w:rFonts w:eastAsia="Calibri"/>
          <w:color w:val="000000"/>
          <w:lang w:eastAsia="en-US"/>
        </w:rPr>
        <w:t xml:space="preserve">                             </w:t>
      </w:r>
      <w:r w:rsidRPr="00B16ADB">
        <w:rPr>
          <w:rFonts w:eastAsia="Calibri"/>
          <w:color w:val="000000"/>
          <w:lang w:eastAsia="en-US"/>
        </w:rPr>
        <w:t xml:space="preserve">в виде возмещения (компенсации) по доставке </w:t>
      </w:r>
      <w:r w:rsidRPr="00B16ADB">
        <w:t>продукции (товаров) хозяйствующих субъектов водным транспортом</w:t>
      </w:r>
      <w:r w:rsidRPr="00B16ADB">
        <w:rPr>
          <w:rFonts w:eastAsia="Calibri"/>
        </w:rPr>
        <w:t xml:space="preserve"> </w:t>
      </w:r>
      <w:r w:rsidRPr="00B16ADB">
        <w:rPr>
          <w:rFonts w:eastAsia="Calibri"/>
          <w:color w:val="000000"/>
          <w:lang w:eastAsia="en-US"/>
        </w:rPr>
        <w:t xml:space="preserve">на основании постановления </w:t>
      </w:r>
      <w:r w:rsidRPr="00B16ADB">
        <w:rPr>
          <w:rFonts w:eastAsia="Calibri"/>
        </w:rPr>
        <w:lastRenderedPageBreak/>
        <w:t xml:space="preserve">Правительства Ханты-Мансийского автономного округа – Югры от 25.11.2008 № 240-п «Об утверждении порядка возмещения транспортных расходов </w:t>
      </w:r>
      <w:r w:rsidR="00922509">
        <w:rPr>
          <w:rFonts w:eastAsia="Calibri"/>
        </w:rPr>
        <w:t xml:space="preserve">                     </w:t>
      </w:r>
      <w:r w:rsidRPr="00B16ADB">
        <w:rPr>
          <w:rFonts w:eastAsia="Calibri"/>
        </w:rPr>
        <w:t>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в течение 3 рабочих дней необходимо осуществить возврат денежных средств в размере компенсации (возмещения) в бюджет района</w:t>
      </w:r>
      <w:r w:rsidRPr="00B16ADB">
        <w:t>.».</w:t>
      </w:r>
    </w:p>
    <w:p w:rsidR="009D7AF9" w:rsidRDefault="009D7AF9" w:rsidP="009D7AF9">
      <w:pPr>
        <w:ind w:firstLine="709"/>
        <w:contextualSpacing/>
        <w:jc w:val="both"/>
      </w:pPr>
      <w:r>
        <w:t xml:space="preserve">1.3. </w:t>
      </w:r>
      <w:r w:rsidRPr="00B16ADB">
        <w:t xml:space="preserve">В </w:t>
      </w:r>
      <w:r>
        <w:t>п</w:t>
      </w:r>
      <w:r w:rsidRPr="00B16ADB">
        <w:t>риложении 2 к муниципальной программе:</w:t>
      </w:r>
    </w:p>
    <w:p w:rsidR="009D7AF9" w:rsidRPr="00B16ADB" w:rsidRDefault="009D7AF9" w:rsidP="009D7AF9">
      <w:pPr>
        <w:ind w:firstLine="709"/>
        <w:contextualSpacing/>
        <w:jc w:val="both"/>
      </w:pPr>
      <w:r>
        <w:t>1.3.1. По всему тексту п</w:t>
      </w:r>
      <w:r w:rsidRPr="00B16ADB">
        <w:t xml:space="preserve">осле слов «УПД» </w:t>
      </w:r>
      <w:r>
        <w:t>дополнить</w:t>
      </w:r>
      <w:r w:rsidRPr="00B16ADB">
        <w:t xml:space="preserve"> слова</w:t>
      </w:r>
      <w:r>
        <w:t>ми</w:t>
      </w:r>
      <w:r w:rsidRPr="00B16ADB">
        <w:t xml:space="preserve"> «(универсальный передаточный документ)».</w:t>
      </w:r>
    </w:p>
    <w:p w:rsidR="009D7AF9" w:rsidRPr="00B16ADB" w:rsidRDefault="009D7AF9" w:rsidP="009D7AF9">
      <w:pPr>
        <w:ind w:firstLine="709"/>
        <w:contextualSpacing/>
        <w:jc w:val="both"/>
      </w:pPr>
      <w:r>
        <w:t xml:space="preserve">1.3.2. </w:t>
      </w:r>
      <w:r w:rsidRPr="00B16ADB">
        <w:t>Пункт 1.1 раздела І изложить в следующей редакции:</w:t>
      </w:r>
    </w:p>
    <w:p w:rsidR="009D7AF9" w:rsidRPr="00B16ADB" w:rsidRDefault="009D7AF9" w:rsidP="009D7AF9">
      <w:pPr>
        <w:ind w:firstLine="709"/>
        <w:contextualSpacing/>
        <w:jc w:val="both"/>
      </w:pPr>
      <w:r w:rsidRPr="00B16ADB">
        <w:t xml:space="preserve">«1.1. Порядок разработан в соответствии с Федеральным законом </w:t>
      </w:r>
      <w:r w:rsidRPr="00922509">
        <w:t xml:space="preserve">                                </w:t>
      </w:r>
      <w:r w:rsidRPr="00B16ADB">
        <w:t xml:space="preserve">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w:t>
      </w:r>
      <w:r w:rsidRPr="00922509">
        <w:t xml:space="preserve">                          </w:t>
      </w:r>
      <w:r w:rsidRPr="00B16ADB">
        <w:t>в целях реализации мероприятий государственной программы</w:t>
      </w:r>
      <w:r w:rsidRPr="00922509">
        <w:t>,</w:t>
      </w:r>
      <w:r w:rsidRPr="00B16ADB">
        <w:t xml:space="preserve"> утвержденной постановлением Правительства Ханты-Мансийского автономного округа – Югры от 31.10.2021 № 483-п, по</w:t>
      </w:r>
      <w:r w:rsidR="00922509">
        <w:t>становления</w:t>
      </w:r>
      <w:r w:rsidRPr="00B16ADB">
        <w:t xml:space="preserve"> Правительства Ханты-Мансийского автономного округа – Югры от 30.12.2021 № 633-п «О мерах</w:t>
      </w:r>
      <w:r w:rsidR="00922509">
        <w:t xml:space="preserve">                     </w:t>
      </w:r>
      <w:r w:rsidRPr="00B16ADB">
        <w:t xml:space="preserve"> по реализации государственной программы Ханты-</w:t>
      </w:r>
      <w:r w:rsidRPr="00922509">
        <w:t>Мансийского автономного округа –</w:t>
      </w:r>
      <w:r w:rsidRPr="00B16ADB">
        <w:t xml:space="preserve"> Югры «Развитие экономического потенциала» и муниципальной</w:t>
      </w:r>
      <w:r w:rsidR="00922509">
        <w:t xml:space="preserve"> программы</w:t>
      </w:r>
      <w:r w:rsidRPr="00B16ADB">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w:t>
      </w:r>
    </w:p>
    <w:p w:rsidR="009D7AF9" w:rsidRPr="00B16ADB" w:rsidRDefault="009D7AF9" w:rsidP="009D7AF9">
      <w:pPr>
        <w:ind w:firstLine="709"/>
        <w:contextualSpacing/>
        <w:jc w:val="both"/>
      </w:pPr>
      <w:r>
        <w:t xml:space="preserve">1.3.3. </w:t>
      </w:r>
      <w:r w:rsidRPr="00B16ADB">
        <w:t>Пункт 1.3 раздела І изложить в следующей редакции:</w:t>
      </w:r>
    </w:p>
    <w:p w:rsidR="009D7AF9" w:rsidRPr="00B16ADB" w:rsidRDefault="009D7AF9" w:rsidP="009D7AF9">
      <w:pPr>
        <w:ind w:firstLine="709"/>
        <w:jc w:val="both"/>
      </w:pPr>
      <w:r w:rsidRPr="00B16ADB">
        <w:t>«1.3. Субсидии предоставляются на возмещение части затрат в целях оказания поддержки субъектам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в рамках регионального проекта «Акселерация субъектов малого и среднего предпринимательства»</w:t>
      </w:r>
      <w:r>
        <w:t xml:space="preserve">                        </w:t>
      </w:r>
      <w:r w:rsidRPr="00B16ADB">
        <w:t xml:space="preserve"> и регионального проекта «Создание условий для легкого старта и комфортного ведения бизнеса».».</w:t>
      </w:r>
    </w:p>
    <w:p w:rsidR="009D7AF9" w:rsidRPr="00B16ADB" w:rsidRDefault="009D7AF9" w:rsidP="009D7AF9">
      <w:pPr>
        <w:ind w:firstLine="709"/>
        <w:contextualSpacing/>
        <w:jc w:val="both"/>
      </w:pPr>
      <w:r>
        <w:t>1.3.4. Абзац второй</w:t>
      </w:r>
      <w:r w:rsidRPr="00B16ADB">
        <w:t xml:space="preserve"> пункта 2.3 раздела ІІ </w:t>
      </w:r>
      <w:r w:rsidR="0097701C">
        <w:t>дополнить</w:t>
      </w:r>
      <w:r w:rsidRPr="00B16ADB">
        <w:t xml:space="preserve"> слова</w:t>
      </w:r>
      <w:r w:rsidR="0097701C">
        <w:t>ми</w:t>
      </w:r>
      <w:r w:rsidRPr="00B16ADB">
        <w:t xml:space="preserve"> «по адресу: ул. Таежная, д. 19, кабинет 208, г. Нижневартовск, Ханты-Мансийский автономный округ – Югра, 628616;».</w:t>
      </w:r>
    </w:p>
    <w:p w:rsidR="009D7AF9" w:rsidRPr="00B16ADB" w:rsidRDefault="0097701C" w:rsidP="0097701C">
      <w:pPr>
        <w:ind w:firstLine="709"/>
        <w:contextualSpacing/>
        <w:jc w:val="both"/>
      </w:pPr>
      <w:r>
        <w:t>1.3.5. Пункт</w:t>
      </w:r>
      <w:r w:rsidR="009D7AF9" w:rsidRPr="00B16ADB">
        <w:t xml:space="preserve"> </w:t>
      </w:r>
      <w:r>
        <w:t>2.6</w:t>
      </w:r>
      <w:r w:rsidR="009D7AF9" w:rsidRPr="00B16ADB">
        <w:t xml:space="preserve"> раздела ІІ </w:t>
      </w:r>
      <w:r>
        <w:t>дополнить</w:t>
      </w:r>
      <w:r w:rsidR="009D7AF9" w:rsidRPr="00B16ADB">
        <w:t xml:space="preserve"> абзац</w:t>
      </w:r>
      <w:r>
        <w:t>ем</w:t>
      </w:r>
      <w:r w:rsidR="009D7AF9" w:rsidRPr="00B16ADB">
        <w:t xml:space="preserve"> следующего содержания:</w:t>
      </w:r>
    </w:p>
    <w:p w:rsidR="009D7AF9" w:rsidRPr="00B16ADB" w:rsidRDefault="009D7AF9" w:rsidP="009D7AF9">
      <w:pPr>
        <w:ind w:firstLine="709"/>
        <w:jc w:val="both"/>
        <w:rPr>
          <w:rFonts w:eastAsia="Calibri"/>
          <w:lang w:eastAsia="en-US"/>
        </w:rPr>
      </w:pPr>
      <w:r w:rsidRPr="00B16ADB">
        <w:t>«</w:t>
      </w:r>
      <w:r w:rsidRPr="00B16ADB">
        <w:rPr>
          <w:rFonts w:eastAsia="Calibri"/>
          <w:lang w:eastAsia="en-US"/>
        </w:rPr>
        <w:t>возмещение части затрат на приобретение инвентаря производственного назначения.».</w:t>
      </w:r>
    </w:p>
    <w:p w:rsidR="009D7AF9" w:rsidRPr="00B16ADB" w:rsidRDefault="0097701C" w:rsidP="0097701C">
      <w:pPr>
        <w:ind w:firstLine="709"/>
        <w:contextualSpacing/>
        <w:jc w:val="both"/>
      </w:pPr>
      <w:r>
        <w:t>1.3.6. А</w:t>
      </w:r>
      <w:r w:rsidR="009D7AF9" w:rsidRPr="00B16ADB">
        <w:t xml:space="preserve">бзац первый пункта 4.1 раздела ІV </w:t>
      </w:r>
      <w:r>
        <w:t>дополнить</w:t>
      </w:r>
      <w:r w:rsidR="009D7AF9" w:rsidRPr="00B16ADB">
        <w:t xml:space="preserve"> слова</w:t>
      </w:r>
      <w:r>
        <w:t>ми</w:t>
      </w:r>
      <w:r w:rsidR="009D7AF9" w:rsidRPr="00B16ADB">
        <w:t xml:space="preserve"> «</w:t>
      </w:r>
      <w:r>
        <w:t xml:space="preserve">, </w:t>
      </w:r>
      <w:r w:rsidR="009D7AF9" w:rsidRPr="00B16ADB">
        <w:t>в рамках регионального проекта «Акселерация субъектов малого и среднего предпринимательства</w:t>
      </w:r>
      <w:r>
        <w:t>.</w:t>
      </w:r>
      <w:r w:rsidR="009D7AF9" w:rsidRPr="00B16ADB">
        <w:t>».</w:t>
      </w:r>
    </w:p>
    <w:p w:rsidR="009D7AF9" w:rsidRPr="00B16ADB" w:rsidRDefault="0097701C" w:rsidP="0097701C">
      <w:pPr>
        <w:ind w:firstLine="709"/>
        <w:contextualSpacing/>
        <w:jc w:val="both"/>
      </w:pPr>
      <w:r>
        <w:t>1.3.7. Р</w:t>
      </w:r>
      <w:r w:rsidR="009D7AF9" w:rsidRPr="00B16ADB">
        <w:t xml:space="preserve">аздел ІV </w:t>
      </w:r>
      <w:r>
        <w:t>дополнить</w:t>
      </w:r>
      <w:r w:rsidR="009D7AF9" w:rsidRPr="00B16ADB">
        <w:t xml:space="preserve"> пункт</w:t>
      </w:r>
      <w:r>
        <w:t>ом</w:t>
      </w:r>
      <w:r w:rsidR="009D7AF9" w:rsidRPr="00B16ADB">
        <w:t xml:space="preserve"> 4.3 следующего содержания:</w:t>
      </w:r>
    </w:p>
    <w:p w:rsidR="009D7AF9" w:rsidRPr="00B16ADB" w:rsidRDefault="009D7AF9" w:rsidP="009D7AF9">
      <w:pPr>
        <w:ind w:firstLine="709"/>
        <w:contextualSpacing/>
        <w:jc w:val="both"/>
      </w:pPr>
      <w:r w:rsidRPr="00B16ADB">
        <w:lastRenderedPageBreak/>
        <w:t>«4.3. Финансовая поддержка субъектов малого и среднего предпринимательства (впервые зарегистрированным и действующим менее 1 года), осуществляющих социально значимые (приоритетные) виды деятельности в Нижневартовском районе в рамках регионального проекта «Создание условий для легкого старта и комфортного ведения бизнеса».</w:t>
      </w:r>
    </w:p>
    <w:p w:rsidR="009D7AF9" w:rsidRPr="00B16ADB" w:rsidRDefault="009D7AF9" w:rsidP="009D7AF9">
      <w:pPr>
        <w:ind w:firstLine="709"/>
        <w:contextualSpacing/>
        <w:jc w:val="both"/>
      </w:pPr>
      <w:r w:rsidRPr="00B16ADB">
        <w:t xml:space="preserve">Предоставление финансовой поддержки Субъектам осуществляется </w:t>
      </w:r>
      <w:r w:rsidR="0097701C">
        <w:t xml:space="preserve">                         </w:t>
      </w:r>
      <w:r w:rsidRPr="00B16ADB">
        <w:t xml:space="preserve">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с указанием кода </w:t>
      </w:r>
      <w:r w:rsidR="0097701C">
        <w:t xml:space="preserve">                                         </w:t>
      </w:r>
      <w:r w:rsidRPr="00B16ADB">
        <w:t>по общероссийскому классификатору видов экономической деятельности (далее – ОКВЭД), для лицензируемых видов деятельности обязательным условием предоставления поддержки является наличие лицензии.</w:t>
      </w:r>
    </w:p>
    <w:p w:rsidR="009D7AF9" w:rsidRPr="00B16ADB" w:rsidRDefault="009D7AF9" w:rsidP="009D7AF9">
      <w:pPr>
        <w:autoSpaceDE w:val="0"/>
        <w:autoSpaceDN w:val="0"/>
        <w:adjustRightInd w:val="0"/>
        <w:ind w:firstLine="709"/>
        <w:jc w:val="both"/>
        <w:rPr>
          <w:bCs/>
        </w:rPr>
      </w:pPr>
      <w:r w:rsidRPr="00B16ADB">
        <w:rPr>
          <w:bCs/>
        </w:rPr>
        <w:t xml:space="preserve">4.3.1. Возмещению подлежат фактически произведенные </w:t>
      </w:r>
      <w:r w:rsidRPr="00B16ADB">
        <w:t>со</w:t>
      </w:r>
      <w:r w:rsidRPr="00B16ADB">
        <w:rPr>
          <w:bCs/>
        </w:rPr>
        <w:t xml:space="preserve"> дня регистрации в качестве юридического лица или индивидуального предпринимателя и документально подтвержденные затраты участников отбора в размере 50% от общего объема затрат и не более 300 тыс. рублей на одного участника отбора по одному или нескольким из следующих направлений:</w:t>
      </w:r>
    </w:p>
    <w:p w:rsidR="009D7AF9" w:rsidRPr="00B16ADB" w:rsidRDefault="009D7AF9" w:rsidP="009D7AF9">
      <w:pPr>
        <w:autoSpaceDE w:val="0"/>
        <w:autoSpaceDN w:val="0"/>
        <w:adjustRightInd w:val="0"/>
        <w:ind w:firstLine="709"/>
        <w:jc w:val="both"/>
        <w:rPr>
          <w:rFonts w:eastAsia="Calibri"/>
          <w:lang w:eastAsia="en-US"/>
        </w:rPr>
      </w:pPr>
      <w:r w:rsidRPr="00B16ADB">
        <w:rPr>
          <w:bCs/>
        </w:rPr>
        <w:t xml:space="preserve">возмещение части затрат </w:t>
      </w:r>
      <w:r w:rsidRPr="00B16ADB">
        <w:rPr>
          <w:rFonts w:eastAsia="Calibri"/>
          <w:lang w:eastAsia="en-US"/>
        </w:rPr>
        <w:t xml:space="preserve">на государственную регистрацию юридического лица и индивидуального предпринимателя; </w:t>
      </w:r>
    </w:p>
    <w:p w:rsidR="009D7AF9" w:rsidRPr="00B16ADB" w:rsidRDefault="009D7AF9" w:rsidP="009D7AF9">
      <w:pPr>
        <w:autoSpaceDE w:val="0"/>
        <w:autoSpaceDN w:val="0"/>
        <w:adjustRightInd w:val="0"/>
        <w:ind w:firstLine="709"/>
        <w:jc w:val="both"/>
        <w:rPr>
          <w:rFonts w:eastAsia="Calibri"/>
          <w:lang w:eastAsia="en-US"/>
        </w:rPr>
      </w:pPr>
      <w:r w:rsidRPr="00B16ADB">
        <w:rPr>
          <w:bCs/>
        </w:rPr>
        <w:t xml:space="preserve">возмещение части затрат </w:t>
      </w:r>
      <w:r w:rsidRPr="00B16ADB">
        <w:rPr>
          <w:rFonts w:eastAsia="Calibri"/>
          <w:lang w:eastAsia="en-US"/>
        </w:rPr>
        <w:t xml:space="preserve">на аренду (субаренду) нежилых помещений </w:t>
      </w:r>
      <w:r w:rsidR="0097701C">
        <w:rPr>
          <w:rFonts w:eastAsia="Calibri"/>
          <w:lang w:eastAsia="en-US"/>
        </w:rPr>
        <w:t xml:space="preserve">                      </w:t>
      </w:r>
      <w:r w:rsidRPr="00B16ADB">
        <w:rPr>
          <w:rFonts w:eastAsia="Calibri"/>
          <w:lang w:eastAsia="en-US"/>
        </w:rPr>
        <w:t>(з</w:t>
      </w:r>
      <w:r w:rsidRPr="00B16ADB">
        <w:t xml:space="preserve">а исключением нежилых помещений, находящихся в государственной </w:t>
      </w:r>
      <w:r w:rsidR="0097701C">
        <w:t xml:space="preserve">                            </w:t>
      </w:r>
      <w:r w:rsidRPr="00B16ADB">
        <w:t xml:space="preserve">и муниципальной собственности, включенных в перечни имущества </w:t>
      </w:r>
      <w:r w:rsidR="0097701C">
        <w:t xml:space="preserve">                                     </w:t>
      </w:r>
      <w:r w:rsidRPr="00B16ADB">
        <w:t>в соответствии с Федеральным законом от 24.07.2007 № 209-ФЗ «О развитии малого и среднего предпринимательства в Российской Федерации»);</w:t>
      </w:r>
    </w:p>
    <w:p w:rsidR="009D7AF9" w:rsidRPr="00B16ADB" w:rsidRDefault="009D7AF9" w:rsidP="009D7AF9">
      <w:pPr>
        <w:autoSpaceDE w:val="0"/>
        <w:autoSpaceDN w:val="0"/>
        <w:adjustRightInd w:val="0"/>
        <w:ind w:firstLine="709"/>
        <w:jc w:val="both"/>
        <w:rPr>
          <w:rFonts w:eastAsia="Calibri"/>
          <w:lang w:eastAsia="en-US"/>
        </w:rPr>
      </w:pPr>
      <w:r w:rsidRPr="00B16ADB">
        <w:rPr>
          <w:bCs/>
        </w:rPr>
        <w:t xml:space="preserve">возмещение части затрат на </w:t>
      </w:r>
      <w:r w:rsidRPr="00B16ADB">
        <w:rPr>
          <w:rFonts w:eastAsia="Calibri"/>
          <w:lang w:eastAsia="en-US"/>
        </w:rPr>
        <w:t>оплату коммунальных услуг нежилых помещений (</w:t>
      </w:r>
      <w:r w:rsidRPr="00B16ADB">
        <w:t>за холодную воду, горячую воду, электрическую энергию, тепловую энергию, газ, бытовой газ в баллонах, твердое топливо при наличии печного отопления, плата за отведение сточных вод, обращение с твердыми коммунальными отходами);</w:t>
      </w:r>
    </w:p>
    <w:p w:rsidR="009D7AF9" w:rsidRPr="00B16ADB" w:rsidRDefault="009D7AF9" w:rsidP="009D7AF9">
      <w:pPr>
        <w:autoSpaceDE w:val="0"/>
        <w:autoSpaceDN w:val="0"/>
        <w:adjustRightInd w:val="0"/>
        <w:ind w:firstLine="709"/>
        <w:jc w:val="both"/>
        <w:rPr>
          <w:rFonts w:eastAsia="Calibri"/>
          <w:lang w:eastAsia="en-US"/>
        </w:rPr>
      </w:pPr>
      <w:r w:rsidRPr="00B16ADB">
        <w:rPr>
          <w:bCs/>
        </w:rPr>
        <w:t xml:space="preserve">возмещение части затрат </w:t>
      </w:r>
      <w:r w:rsidRPr="00B16ADB">
        <w:rPr>
          <w:rFonts w:eastAsia="Calibri"/>
          <w:lang w:eastAsia="en-US"/>
        </w:rPr>
        <w:t>на приобретение инвентаря производственного назначения;</w:t>
      </w:r>
    </w:p>
    <w:p w:rsidR="009D7AF9" w:rsidRPr="00B16ADB" w:rsidRDefault="009D7AF9" w:rsidP="009D7AF9">
      <w:pPr>
        <w:ind w:firstLine="709"/>
        <w:contextualSpacing/>
        <w:jc w:val="both"/>
        <w:rPr>
          <w:bCs/>
        </w:rPr>
      </w:pPr>
      <w:r w:rsidRPr="00B16ADB">
        <w:rPr>
          <w:bCs/>
        </w:rPr>
        <w:t>возмещение части затрат на рекламу;</w:t>
      </w:r>
    </w:p>
    <w:p w:rsidR="009D7AF9" w:rsidRPr="00B16ADB" w:rsidRDefault="009D7AF9" w:rsidP="009D7AF9">
      <w:pPr>
        <w:autoSpaceDE w:val="0"/>
        <w:autoSpaceDN w:val="0"/>
        <w:adjustRightInd w:val="0"/>
        <w:ind w:firstLine="709"/>
        <w:jc w:val="both"/>
        <w:rPr>
          <w:bCs/>
        </w:rPr>
      </w:pPr>
      <w:r w:rsidRPr="00B16ADB">
        <w:rPr>
          <w:bCs/>
        </w:rPr>
        <w:t xml:space="preserve">возмещение части затрат </w:t>
      </w:r>
      <w:r w:rsidRPr="00B16ADB">
        <w:rPr>
          <w:rFonts w:eastAsia="Calibri"/>
          <w:lang w:eastAsia="en-US"/>
        </w:rPr>
        <w:t>на выплаты по передаче прав на франшизу (паушальный взнос)</w:t>
      </w:r>
      <w:r w:rsidRPr="00B16ADB">
        <w:rPr>
          <w:bCs/>
        </w:rPr>
        <w:t>;</w:t>
      </w:r>
    </w:p>
    <w:p w:rsidR="009D7AF9" w:rsidRPr="00B16ADB" w:rsidRDefault="009D7AF9" w:rsidP="009D7AF9">
      <w:pPr>
        <w:autoSpaceDE w:val="0"/>
        <w:autoSpaceDN w:val="0"/>
        <w:adjustRightInd w:val="0"/>
        <w:ind w:firstLine="709"/>
        <w:jc w:val="both"/>
        <w:rPr>
          <w:bCs/>
        </w:rPr>
      </w:pPr>
      <w:r w:rsidRPr="00B16ADB">
        <w:rPr>
          <w:bCs/>
        </w:rPr>
        <w:t xml:space="preserve">возмещение части затрат </w:t>
      </w:r>
      <w:r w:rsidRPr="00B16ADB">
        <w:rPr>
          <w:rFonts w:eastAsia="Calibri"/>
          <w:lang w:eastAsia="en-US"/>
        </w:rPr>
        <w:t>на ремонтные работы в нежилых помещениях, выполняемые при подготовке помещений к эксплуатации</w:t>
      </w:r>
      <w:r w:rsidRPr="00B16ADB">
        <w:rPr>
          <w:bCs/>
        </w:rPr>
        <w:t>;</w:t>
      </w:r>
    </w:p>
    <w:p w:rsidR="009D7AF9" w:rsidRPr="00B16ADB" w:rsidRDefault="009D7AF9" w:rsidP="009D7AF9">
      <w:pPr>
        <w:ind w:firstLine="709"/>
        <w:contextualSpacing/>
        <w:jc w:val="both"/>
      </w:pPr>
      <w:r w:rsidRPr="00B16ADB">
        <w:rPr>
          <w:bCs/>
        </w:rPr>
        <w:t xml:space="preserve">возмещение части затрат </w:t>
      </w:r>
      <w:r w:rsidRPr="00B16ADB">
        <w:rPr>
          <w:rFonts w:eastAsia="Calibri"/>
          <w:lang w:eastAsia="en-US"/>
        </w:rPr>
        <w:t xml:space="preserve">на приобретение основных средств (оборудование, оргтехника). </w:t>
      </w:r>
      <w:r w:rsidRPr="00B16ADB">
        <w:t xml:space="preserve">Возмещению не подлежат затраты </w:t>
      </w:r>
      <w:r w:rsidR="0097701C">
        <w:t xml:space="preserve">                                     </w:t>
      </w:r>
      <w:r w:rsidRPr="00B16ADB">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 на доставку и монтаж оборудования.</w:t>
      </w:r>
    </w:p>
    <w:p w:rsidR="009D7AF9" w:rsidRPr="00B16ADB" w:rsidRDefault="009D7AF9" w:rsidP="009D7AF9">
      <w:pPr>
        <w:ind w:firstLine="709"/>
        <w:contextualSpacing/>
        <w:jc w:val="both"/>
      </w:pPr>
      <w:r w:rsidRPr="00B16ADB">
        <w:t>С получателем субсидии и администрацией района заключается соглашение о предоставлении субсидии, которое должно содержать:</w:t>
      </w:r>
    </w:p>
    <w:p w:rsidR="009D7AF9" w:rsidRPr="00B16ADB" w:rsidRDefault="009D7AF9" w:rsidP="009D7AF9">
      <w:pPr>
        <w:ind w:firstLine="709"/>
        <w:contextualSpacing/>
        <w:jc w:val="both"/>
      </w:pPr>
      <w:r w:rsidRPr="00B16ADB">
        <w:t>наименование и стоимость оборудования;</w:t>
      </w:r>
    </w:p>
    <w:p w:rsidR="009D7AF9" w:rsidRPr="00B16ADB" w:rsidRDefault="009D7AF9" w:rsidP="009D7AF9">
      <w:pPr>
        <w:ind w:firstLine="709"/>
        <w:contextualSpacing/>
        <w:jc w:val="both"/>
        <w:rPr>
          <w:color w:val="000000" w:themeColor="text1"/>
        </w:rPr>
      </w:pPr>
      <w:r w:rsidRPr="00B16ADB">
        <w:lastRenderedPageBreak/>
        <w:t>обязательство Субъекта использовать приобретенное оборудование (основное средство) по целевому назначению, не продавать, не передавать</w:t>
      </w:r>
      <w:r w:rsidR="0097701C">
        <w:t xml:space="preserve">                                   </w:t>
      </w:r>
      <w:r w:rsidRPr="00B16ADB">
        <w:t xml:space="preserve"> в аренду или в безвозмездное пользование другими в течение двух лет с даты получения субсидии. </w:t>
      </w:r>
      <w:r w:rsidRPr="00B16ADB">
        <w:rPr>
          <w:color w:val="000000" w:themeColor="text1"/>
        </w:rPr>
        <w:t>В случае несоблюдения Субъектом указанного обязательства субсидия в полном объеме подлежит возврату в бюджет района</w:t>
      </w:r>
      <w:r w:rsidR="0097701C">
        <w:rPr>
          <w:color w:val="000000" w:themeColor="text1"/>
        </w:rPr>
        <w:t xml:space="preserve">          </w:t>
      </w:r>
      <w:r w:rsidRPr="00B16ADB">
        <w:rPr>
          <w:color w:val="000000" w:themeColor="text1"/>
        </w:rPr>
        <w:t xml:space="preserve"> в соответствии с действующим законодательством.</w:t>
      </w:r>
    </w:p>
    <w:p w:rsidR="009D7AF9" w:rsidRPr="00B16ADB" w:rsidRDefault="009D7AF9" w:rsidP="009D7AF9">
      <w:pPr>
        <w:autoSpaceDE w:val="0"/>
        <w:autoSpaceDN w:val="0"/>
        <w:adjustRightInd w:val="0"/>
        <w:ind w:firstLine="709"/>
        <w:jc w:val="both"/>
      </w:pPr>
      <w:r w:rsidRPr="00B16ADB">
        <w:t>4.3.2. Заявитель представляет в Отдел следующие документы:</w:t>
      </w:r>
    </w:p>
    <w:p w:rsidR="009D7AF9" w:rsidRPr="00B16ADB" w:rsidRDefault="009D7AF9" w:rsidP="009D7AF9">
      <w:pPr>
        <w:ind w:firstLine="709"/>
        <w:contextualSpacing/>
        <w:jc w:val="both"/>
      </w:pPr>
      <w:r w:rsidRPr="00B16ADB">
        <w:t>заявку Субъекта на участие в отборе по предоставлению субсидии;</w:t>
      </w:r>
    </w:p>
    <w:p w:rsidR="009D7AF9" w:rsidRPr="00B16ADB" w:rsidRDefault="009D7AF9" w:rsidP="009D7AF9">
      <w:pPr>
        <w:ind w:firstLine="709"/>
        <w:contextualSpacing/>
        <w:jc w:val="both"/>
      </w:pPr>
      <w:r w:rsidRPr="00B16ADB">
        <w:t>договор, договор аренды (субаренды), договор об оказании коммунальных услуг (акт оказания услуг);</w:t>
      </w:r>
    </w:p>
    <w:p w:rsidR="009D7AF9" w:rsidRPr="00B16ADB" w:rsidRDefault="009D7AF9" w:rsidP="009D7AF9">
      <w:pPr>
        <w:ind w:firstLine="709"/>
        <w:contextualSpacing/>
        <w:jc w:val="both"/>
      </w:pPr>
      <w:r w:rsidRPr="00B16ADB">
        <w:t>счета-фактуры или УПД (универсальный передаточный документ);</w:t>
      </w:r>
    </w:p>
    <w:p w:rsidR="009D7AF9" w:rsidRPr="00B16ADB" w:rsidRDefault="009D7AF9" w:rsidP="009D7AF9">
      <w:pPr>
        <w:ind w:firstLine="709"/>
        <w:contextualSpacing/>
        <w:jc w:val="both"/>
      </w:pPr>
      <w:r w:rsidRPr="00B16ADB">
        <w:t>акт выполненных работ;</w:t>
      </w:r>
    </w:p>
    <w:p w:rsidR="009D7AF9" w:rsidRPr="00B16ADB" w:rsidRDefault="009D7AF9" w:rsidP="009D7AF9">
      <w:pPr>
        <w:ind w:firstLine="709"/>
        <w:contextualSpacing/>
        <w:jc w:val="both"/>
      </w:pPr>
      <w:r w:rsidRPr="00B16ADB">
        <w:t>техническую документацию на оборудование (паспорт оборудования);</w:t>
      </w:r>
    </w:p>
    <w:p w:rsidR="009D7AF9" w:rsidRPr="00B16ADB" w:rsidRDefault="009D7AF9" w:rsidP="009D7AF9">
      <w:pPr>
        <w:ind w:firstLine="709"/>
        <w:contextualSpacing/>
        <w:jc w:val="both"/>
      </w:pPr>
      <w:r w:rsidRPr="00B16ADB">
        <w:t>финансовые документы, подтверждающие оплату.</w:t>
      </w:r>
    </w:p>
    <w:p w:rsidR="009D7AF9" w:rsidRPr="00B16ADB" w:rsidRDefault="009D7AF9" w:rsidP="009D7AF9">
      <w:pPr>
        <w:ind w:firstLine="709"/>
        <w:contextualSpacing/>
        <w:jc w:val="both"/>
      </w:pPr>
      <w:r w:rsidRPr="00B16ADB">
        <w:t>Документы по оказанию услуг принимаются с момента их подтверждения актом выполненных работ.</w:t>
      </w:r>
    </w:p>
    <w:p w:rsidR="009D7AF9" w:rsidRPr="00B16ADB" w:rsidRDefault="009D7AF9" w:rsidP="009D7AF9">
      <w:pPr>
        <w:tabs>
          <w:tab w:val="left" w:pos="1038"/>
        </w:tabs>
        <w:ind w:firstLine="709"/>
        <w:contextualSpacing/>
        <w:jc w:val="both"/>
        <w:rPr>
          <w:lang w:eastAsia="en-US"/>
        </w:rPr>
      </w:pPr>
      <w:r w:rsidRPr="00B16ADB">
        <w:rPr>
          <w:bCs/>
          <w:lang w:eastAsia="en-US"/>
        </w:rPr>
        <w:t xml:space="preserve">4.3.3. </w:t>
      </w:r>
      <w:r w:rsidRPr="00B16ADB">
        <w:rPr>
          <w:lang w:eastAsia="en-US"/>
        </w:rPr>
        <w:t xml:space="preserve">Финансовые документы при оплате в наличной форме должны быть оформлены в соответствии с нормами Федерального закона от 22.05.2003 </w:t>
      </w:r>
      <w:r w:rsidR="0097701C">
        <w:rPr>
          <w:lang w:eastAsia="en-US"/>
        </w:rPr>
        <w:t xml:space="preserve">          </w:t>
      </w:r>
      <w:r w:rsidRPr="00B16ADB">
        <w:rPr>
          <w:lang w:eastAsia="en-US"/>
        </w:rPr>
        <w:t>№</w:t>
      </w:r>
      <w:r w:rsidR="0097701C">
        <w:rPr>
          <w:lang w:eastAsia="en-US"/>
        </w:rPr>
        <w:t xml:space="preserve"> </w:t>
      </w:r>
      <w:r w:rsidRPr="00B16ADB">
        <w:rPr>
          <w:lang w:eastAsia="en-US"/>
        </w:rPr>
        <w:t>54-ФЗ «О применении контрольно-кассовой техники при осуществлении расчетов в Российской Федерации».».</w:t>
      </w:r>
    </w:p>
    <w:p w:rsidR="0097701C" w:rsidRPr="00B16ADB" w:rsidRDefault="0097701C" w:rsidP="0097701C">
      <w:pPr>
        <w:tabs>
          <w:tab w:val="left" w:pos="1038"/>
        </w:tabs>
        <w:ind w:firstLine="709"/>
        <w:contextualSpacing/>
        <w:jc w:val="both"/>
        <w:rPr>
          <w:lang w:eastAsia="en-US"/>
        </w:rPr>
      </w:pPr>
      <w:r>
        <w:rPr>
          <w:lang w:eastAsia="en-US"/>
        </w:rPr>
        <w:t>1.4. Абзац второй</w:t>
      </w:r>
      <w:r w:rsidRPr="00B16ADB">
        <w:rPr>
          <w:lang w:eastAsia="en-US"/>
        </w:rPr>
        <w:t xml:space="preserve"> </w:t>
      </w:r>
      <w:r>
        <w:rPr>
          <w:lang w:eastAsia="en-US"/>
        </w:rPr>
        <w:t>пункта 2.3</w:t>
      </w:r>
      <w:r w:rsidRPr="00B16ADB">
        <w:rPr>
          <w:lang w:eastAsia="en-US"/>
        </w:rPr>
        <w:t xml:space="preserve"> раздела II приложе</w:t>
      </w:r>
      <w:r>
        <w:rPr>
          <w:lang w:eastAsia="en-US"/>
        </w:rPr>
        <w:t>ния 3 к муниципальной программе</w:t>
      </w:r>
      <w:r w:rsidRPr="00B16ADB">
        <w:rPr>
          <w:lang w:eastAsia="en-US"/>
        </w:rPr>
        <w:t xml:space="preserve"> </w:t>
      </w:r>
      <w:r>
        <w:rPr>
          <w:lang w:eastAsia="en-US"/>
        </w:rPr>
        <w:t>дополнить</w:t>
      </w:r>
      <w:r w:rsidRPr="00B16ADB">
        <w:rPr>
          <w:lang w:eastAsia="en-US"/>
        </w:rPr>
        <w:t xml:space="preserve"> слова</w:t>
      </w:r>
      <w:r>
        <w:rPr>
          <w:lang w:eastAsia="en-US"/>
        </w:rPr>
        <w:t>ми</w:t>
      </w:r>
      <w:r w:rsidRPr="00B16ADB">
        <w:rPr>
          <w:lang w:eastAsia="en-US"/>
        </w:rPr>
        <w:t xml:space="preserve"> «по адресу: ул. Таежная, д. 19, кабинет 208,</w:t>
      </w:r>
      <w:r>
        <w:rPr>
          <w:lang w:eastAsia="en-US"/>
        </w:rPr>
        <w:t xml:space="preserve">            </w:t>
      </w:r>
      <w:r w:rsidRPr="00B16ADB">
        <w:rPr>
          <w:lang w:eastAsia="en-US"/>
        </w:rPr>
        <w:t xml:space="preserve"> г. Нижневартовск, Ханты-Мансийский автономный округ – Югра, 628616;».</w:t>
      </w:r>
    </w:p>
    <w:p w:rsidR="0097701C" w:rsidRPr="00B16ADB" w:rsidRDefault="0097701C" w:rsidP="0097701C">
      <w:pPr>
        <w:tabs>
          <w:tab w:val="left" w:pos="1038"/>
        </w:tabs>
        <w:ind w:firstLine="709"/>
        <w:contextualSpacing/>
        <w:jc w:val="both"/>
        <w:rPr>
          <w:lang w:eastAsia="en-US"/>
        </w:rPr>
      </w:pPr>
      <w:r w:rsidRPr="00B16ADB">
        <w:rPr>
          <w:lang w:eastAsia="en-US"/>
        </w:rPr>
        <w:t>1.</w:t>
      </w:r>
      <w:r>
        <w:rPr>
          <w:lang w:eastAsia="en-US"/>
        </w:rPr>
        <w:t>5</w:t>
      </w:r>
      <w:r w:rsidRPr="00B16ADB">
        <w:rPr>
          <w:lang w:eastAsia="en-US"/>
        </w:rPr>
        <w:t xml:space="preserve">. </w:t>
      </w:r>
      <w:r>
        <w:rPr>
          <w:lang w:eastAsia="en-US"/>
        </w:rPr>
        <w:t>Абзац второй</w:t>
      </w:r>
      <w:r w:rsidRPr="00B16ADB">
        <w:rPr>
          <w:lang w:eastAsia="en-US"/>
        </w:rPr>
        <w:t xml:space="preserve"> </w:t>
      </w:r>
      <w:r>
        <w:rPr>
          <w:lang w:eastAsia="en-US"/>
        </w:rPr>
        <w:t>под</w:t>
      </w:r>
      <w:r w:rsidRPr="00B16ADB">
        <w:rPr>
          <w:lang w:eastAsia="en-US"/>
        </w:rPr>
        <w:t>пункта 2.2.1 раздела II приложения 4</w:t>
      </w:r>
      <w:r>
        <w:rPr>
          <w:lang w:eastAsia="en-US"/>
        </w:rPr>
        <w:t xml:space="preserve">                                      к муниципальной программе</w:t>
      </w:r>
      <w:r w:rsidRPr="00B16ADB">
        <w:rPr>
          <w:lang w:eastAsia="en-US"/>
        </w:rPr>
        <w:t xml:space="preserve"> </w:t>
      </w:r>
      <w:r>
        <w:rPr>
          <w:lang w:eastAsia="en-US"/>
        </w:rPr>
        <w:t>дополнить</w:t>
      </w:r>
      <w:r w:rsidRPr="00B16ADB">
        <w:rPr>
          <w:lang w:eastAsia="en-US"/>
        </w:rPr>
        <w:t xml:space="preserve"> слова</w:t>
      </w:r>
      <w:r>
        <w:rPr>
          <w:lang w:eastAsia="en-US"/>
        </w:rPr>
        <w:t>ми</w:t>
      </w:r>
      <w:r w:rsidRPr="00B16ADB">
        <w:rPr>
          <w:lang w:eastAsia="en-US"/>
        </w:rPr>
        <w:t xml:space="preserve"> «по адресу: ул. Таежная, д. 19, кабинет 207, г. Нижневартовск, Ханты-Мансийский автономный округ – Югра, 628616;».</w:t>
      </w:r>
    </w:p>
    <w:p w:rsidR="00DD6E86" w:rsidRDefault="00AF6E5C" w:rsidP="00AF6E5C">
      <w:pPr>
        <w:shd w:val="clear" w:color="auto" w:fill="FFFFFF"/>
        <w:tabs>
          <w:tab w:val="left" w:pos="720"/>
        </w:tabs>
        <w:ind w:firstLine="709"/>
        <w:contextualSpacing/>
        <w:jc w:val="both"/>
      </w:pPr>
      <w:r>
        <w:t>1.6. В подпункте «1)» пункта 2.8 приложения 5 к муниципальной программе, подпункте «1)» пункта 2.8 приложения 6 к муниципальной программе, подпункте «1)» пункта 2.7 приложения 7 к муниципальной программе, подпункте «1)» пункта 2.8 приложения 8 к муниципальной программе с</w:t>
      </w:r>
      <w:r w:rsidRPr="00B16ADB">
        <w:t>лова «непосредственно, почтовым отправлением» заменить словами «лично или чер</w:t>
      </w:r>
      <w:r>
        <w:t>ез представителя либо направляются по почте».</w:t>
      </w:r>
    </w:p>
    <w:p w:rsidR="00AF6E5C" w:rsidRDefault="00AF6E5C" w:rsidP="00AF6E5C">
      <w:pPr>
        <w:shd w:val="clear" w:color="auto" w:fill="FFFFFF"/>
        <w:tabs>
          <w:tab w:val="left" w:pos="720"/>
        </w:tabs>
        <w:ind w:firstLine="709"/>
        <w:contextualSpacing/>
        <w:jc w:val="both"/>
      </w:pPr>
    </w:p>
    <w:p w:rsidR="00B16ADB" w:rsidRDefault="00B16ADB" w:rsidP="00B16ADB">
      <w:pPr>
        <w:tabs>
          <w:tab w:val="left" w:pos="1038"/>
        </w:tabs>
        <w:ind w:firstLine="709"/>
        <w:contextualSpacing/>
        <w:jc w:val="both"/>
        <w:rPr>
          <w:lang w:eastAsia="en-US"/>
        </w:rPr>
      </w:pPr>
      <w:r w:rsidRPr="00B16ADB">
        <w:rPr>
          <w:lang w:eastAsia="en-US"/>
        </w:rPr>
        <w:t xml:space="preserve">2. </w:t>
      </w:r>
      <w:r w:rsidR="00AF6E5C">
        <w:rPr>
          <w:lang w:eastAsia="en-US"/>
        </w:rPr>
        <w:t>Отделу</w:t>
      </w:r>
      <w:r w:rsidRPr="00B16ADB">
        <w:rPr>
          <w:lang w:eastAsia="en-US"/>
        </w:rPr>
        <w:t xml:space="preserve"> </w:t>
      </w:r>
      <w:r w:rsidR="00AF6E5C">
        <w:rPr>
          <w:lang w:eastAsia="en-US"/>
        </w:rPr>
        <w:t>делопроизводства, контроля и</w:t>
      </w:r>
      <w:r w:rsidRPr="00B16ADB">
        <w:rPr>
          <w:lang w:eastAsia="en-US"/>
        </w:rPr>
        <w:t xml:space="preserve"> обеспечения </w:t>
      </w:r>
      <w:r w:rsidR="00AF6E5C">
        <w:rPr>
          <w:lang w:eastAsia="en-US"/>
        </w:rPr>
        <w:t xml:space="preserve">работы руководства </w:t>
      </w:r>
      <w:r w:rsidRPr="00B16ADB">
        <w:rPr>
          <w:lang w:eastAsia="en-US"/>
        </w:rPr>
        <w:t xml:space="preserve">управления </w:t>
      </w:r>
      <w:r w:rsidR="00AF6E5C">
        <w:rPr>
          <w:lang w:eastAsia="en-US"/>
        </w:rPr>
        <w:t>обеспечения дея</w:t>
      </w:r>
      <w:r w:rsidRPr="00B16ADB">
        <w:rPr>
          <w:lang w:eastAsia="en-US"/>
        </w:rPr>
        <w:t>тельности администрации района (Ю.В. Мороз) разместить постановление на официальном веб-сайте администрации района:</w:t>
      </w:r>
      <w:hyperlink r:id="rId12" w:history="1">
        <w:r w:rsidRPr="00AF6E5C">
          <w:rPr>
            <w:lang w:eastAsia="en-US"/>
          </w:rPr>
          <w:t xml:space="preserve"> </w:t>
        </w:r>
        <w:r w:rsidRPr="00AF6E5C">
          <w:rPr>
            <w:lang w:val="en-US" w:eastAsia="en-US"/>
          </w:rPr>
          <w:t>www</w:t>
        </w:r>
        <w:r w:rsidRPr="00AF6E5C">
          <w:rPr>
            <w:lang w:eastAsia="en-US"/>
          </w:rPr>
          <w:t>.</w:t>
        </w:r>
        <w:r w:rsidRPr="00AF6E5C">
          <w:rPr>
            <w:lang w:val="en-US" w:eastAsia="en-US"/>
          </w:rPr>
          <w:t>nvraion</w:t>
        </w:r>
        <w:r w:rsidRPr="00AF6E5C">
          <w:rPr>
            <w:lang w:eastAsia="en-US"/>
          </w:rPr>
          <w:t>.</w:t>
        </w:r>
        <w:r w:rsidRPr="00AF6E5C">
          <w:rPr>
            <w:lang w:val="en-US" w:eastAsia="en-US"/>
          </w:rPr>
          <w:t>ru</w:t>
        </w:r>
        <w:r w:rsidRPr="00AF6E5C">
          <w:rPr>
            <w:lang w:eastAsia="en-US"/>
          </w:rPr>
          <w:t>.</w:t>
        </w:r>
      </w:hyperlink>
    </w:p>
    <w:p w:rsidR="00AF6E5C" w:rsidRPr="00AF6E5C" w:rsidRDefault="00AF6E5C" w:rsidP="00B16ADB">
      <w:pPr>
        <w:tabs>
          <w:tab w:val="left" w:pos="1038"/>
        </w:tabs>
        <w:ind w:firstLine="709"/>
        <w:contextualSpacing/>
        <w:jc w:val="both"/>
        <w:rPr>
          <w:lang w:eastAsia="en-US"/>
        </w:rPr>
      </w:pPr>
    </w:p>
    <w:p w:rsidR="00B16ADB" w:rsidRDefault="00B16ADB" w:rsidP="00B16ADB">
      <w:pPr>
        <w:tabs>
          <w:tab w:val="left" w:pos="1038"/>
        </w:tabs>
        <w:ind w:firstLine="709"/>
        <w:contextualSpacing/>
        <w:jc w:val="both"/>
        <w:rPr>
          <w:lang w:eastAsia="en-US"/>
        </w:rPr>
      </w:pPr>
      <w:r w:rsidRPr="00B16ADB">
        <w:rPr>
          <w:lang w:eastAsia="en-US"/>
        </w:rPr>
        <w:t>3. Управлению общественных связей и информационной политики администрации района (Л.Д. Михеева) опубликовать постановление</w:t>
      </w:r>
      <w:r w:rsidR="00AF6E5C">
        <w:rPr>
          <w:lang w:eastAsia="en-US"/>
        </w:rPr>
        <w:t xml:space="preserve">                              </w:t>
      </w:r>
      <w:r w:rsidRPr="00B16ADB">
        <w:rPr>
          <w:lang w:eastAsia="en-US"/>
        </w:rPr>
        <w:t xml:space="preserve"> в приложении «Официальный бюллетень» к районной газете «Новости Приобья».</w:t>
      </w:r>
    </w:p>
    <w:p w:rsidR="00AF6E5C" w:rsidRPr="00B16ADB" w:rsidRDefault="00AF6E5C" w:rsidP="00B16ADB">
      <w:pPr>
        <w:tabs>
          <w:tab w:val="left" w:pos="1038"/>
        </w:tabs>
        <w:ind w:firstLine="709"/>
        <w:contextualSpacing/>
        <w:jc w:val="both"/>
        <w:rPr>
          <w:lang w:eastAsia="en-US"/>
        </w:rPr>
      </w:pPr>
    </w:p>
    <w:p w:rsidR="00B16ADB" w:rsidRDefault="00B16ADB" w:rsidP="00B16ADB">
      <w:pPr>
        <w:tabs>
          <w:tab w:val="left" w:pos="1038"/>
        </w:tabs>
        <w:ind w:firstLine="709"/>
        <w:contextualSpacing/>
        <w:jc w:val="both"/>
        <w:rPr>
          <w:lang w:eastAsia="en-US"/>
        </w:rPr>
      </w:pPr>
      <w:r w:rsidRPr="00B16ADB">
        <w:rPr>
          <w:lang w:eastAsia="en-US"/>
        </w:rPr>
        <w:lastRenderedPageBreak/>
        <w:t>4. Постановление вступает в силу после его официального опубликования (обнародования).</w:t>
      </w:r>
    </w:p>
    <w:p w:rsidR="00AF6E5C" w:rsidRPr="00B16ADB" w:rsidRDefault="00AF6E5C" w:rsidP="00B16ADB">
      <w:pPr>
        <w:tabs>
          <w:tab w:val="left" w:pos="1038"/>
        </w:tabs>
        <w:ind w:firstLine="709"/>
        <w:contextualSpacing/>
        <w:jc w:val="both"/>
        <w:rPr>
          <w:lang w:eastAsia="en-US"/>
        </w:rPr>
      </w:pPr>
    </w:p>
    <w:p w:rsidR="00B16ADB" w:rsidRPr="00B16ADB" w:rsidRDefault="00B16ADB" w:rsidP="00B16ADB">
      <w:pPr>
        <w:tabs>
          <w:tab w:val="left" w:pos="1038"/>
        </w:tabs>
        <w:ind w:firstLine="709"/>
        <w:contextualSpacing/>
        <w:jc w:val="both"/>
        <w:rPr>
          <w:lang w:eastAsia="en-US"/>
        </w:rPr>
      </w:pPr>
      <w:r w:rsidRPr="00B16ADB">
        <w:rPr>
          <w:lang w:eastAsia="en-US"/>
        </w:rPr>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B16ADB" w:rsidRPr="00B16ADB" w:rsidRDefault="00B16ADB" w:rsidP="00B16ADB">
      <w:pPr>
        <w:framePr w:h="274" w:wrap="around" w:vAnchor="text" w:hAnchor="margin" w:x="6" w:y="1916"/>
        <w:ind w:firstLine="709"/>
        <w:jc w:val="both"/>
        <w:rPr>
          <w:lang w:eastAsia="en-US"/>
        </w:rPr>
      </w:pPr>
    </w:p>
    <w:p w:rsidR="00B16ADB" w:rsidRPr="00B16ADB" w:rsidRDefault="00B16ADB" w:rsidP="00B16ADB">
      <w:pPr>
        <w:ind w:firstLine="709"/>
        <w:jc w:val="both"/>
        <w:rPr>
          <w:lang w:eastAsia="en-US"/>
        </w:rPr>
      </w:pPr>
    </w:p>
    <w:p w:rsidR="00B16ADB" w:rsidRPr="00B16ADB" w:rsidRDefault="00B16ADB" w:rsidP="00B16ADB">
      <w:pPr>
        <w:ind w:firstLine="709"/>
        <w:jc w:val="both"/>
        <w:rPr>
          <w:lang w:eastAsia="en-US"/>
        </w:rPr>
      </w:pPr>
    </w:p>
    <w:p w:rsidR="00B16ADB" w:rsidRPr="00B16ADB" w:rsidRDefault="00B16ADB" w:rsidP="00B16ADB">
      <w:pPr>
        <w:ind w:firstLine="709"/>
        <w:jc w:val="both"/>
        <w:rPr>
          <w:lang w:eastAsia="en-US"/>
        </w:rPr>
      </w:pPr>
    </w:p>
    <w:p w:rsidR="00B16ADB" w:rsidRDefault="00B16ADB" w:rsidP="00AF6E5C">
      <w:pPr>
        <w:jc w:val="both"/>
        <w:rPr>
          <w:lang w:eastAsia="en-US"/>
        </w:rPr>
      </w:pPr>
      <w:r w:rsidRPr="00B16ADB">
        <w:rPr>
          <w:lang w:eastAsia="en-US"/>
        </w:rPr>
        <w:t xml:space="preserve">Глава района </w:t>
      </w:r>
      <w:r w:rsidR="00AF6E5C">
        <w:rPr>
          <w:lang w:eastAsia="en-US"/>
        </w:rPr>
        <w:t xml:space="preserve">                                                                                       </w:t>
      </w:r>
      <w:r w:rsidRPr="00B16ADB">
        <w:rPr>
          <w:lang w:eastAsia="en-US"/>
        </w:rPr>
        <w:t>Б.А. Саломатин</w:t>
      </w:r>
    </w:p>
    <w:p w:rsidR="00B16ADB" w:rsidRDefault="00B16ADB" w:rsidP="00B16ADB">
      <w:pPr>
        <w:spacing w:line="270" w:lineRule="exact"/>
        <w:ind w:firstLine="709"/>
        <w:jc w:val="both"/>
        <w:sectPr w:rsidR="00B16ADB" w:rsidSect="00B16ADB">
          <w:headerReference w:type="default" r:id="rId13"/>
          <w:headerReference w:type="first" r:id="rId14"/>
          <w:pgSz w:w="11905" w:h="16837"/>
          <w:pgMar w:top="1134" w:right="567" w:bottom="1134" w:left="1701" w:header="0" w:footer="6" w:gutter="0"/>
          <w:cols w:space="720"/>
          <w:noEndnote/>
          <w:docGrid w:linePitch="360"/>
        </w:sectPr>
      </w:pPr>
    </w:p>
    <w:p w:rsidR="00B16ADB" w:rsidRPr="00B16ADB" w:rsidRDefault="00B16ADB" w:rsidP="00AF6E5C">
      <w:pPr>
        <w:widowControl w:val="0"/>
        <w:autoSpaceDE w:val="0"/>
        <w:autoSpaceDN w:val="0"/>
        <w:ind w:left="9072" w:firstLine="1843"/>
        <w:outlineLvl w:val="1"/>
      </w:pPr>
      <w:r w:rsidRPr="00B16ADB">
        <w:lastRenderedPageBreak/>
        <w:t xml:space="preserve">Приложение к постановлению </w:t>
      </w:r>
    </w:p>
    <w:p w:rsidR="00B16ADB" w:rsidRDefault="00B16ADB" w:rsidP="00AF6E5C">
      <w:pPr>
        <w:widowControl w:val="0"/>
        <w:autoSpaceDE w:val="0"/>
        <w:autoSpaceDN w:val="0"/>
        <w:ind w:left="9072" w:firstLine="1843"/>
        <w:outlineLvl w:val="1"/>
      </w:pPr>
      <w:r w:rsidRPr="00B16ADB">
        <w:t xml:space="preserve">администрации района </w:t>
      </w:r>
    </w:p>
    <w:p w:rsidR="00AF6E5C" w:rsidRPr="00B16ADB" w:rsidRDefault="00AF6E5C" w:rsidP="00AF6E5C">
      <w:pPr>
        <w:widowControl w:val="0"/>
        <w:autoSpaceDE w:val="0"/>
        <w:autoSpaceDN w:val="0"/>
        <w:ind w:left="9072" w:firstLine="1843"/>
        <w:outlineLvl w:val="1"/>
      </w:pPr>
      <w:r>
        <w:t xml:space="preserve">от </w:t>
      </w:r>
      <w:r w:rsidR="002F412C">
        <w:t>17.03.2022</w:t>
      </w:r>
      <w:r>
        <w:t xml:space="preserve"> № </w:t>
      </w:r>
      <w:r w:rsidR="002F412C">
        <w:t>458</w:t>
      </w:r>
    </w:p>
    <w:p w:rsidR="00B16ADB" w:rsidRPr="00B16ADB" w:rsidRDefault="00B16ADB" w:rsidP="00B16ADB">
      <w:pPr>
        <w:ind w:left="9072"/>
        <w:jc w:val="both"/>
      </w:pPr>
    </w:p>
    <w:p w:rsidR="00B16ADB" w:rsidRPr="00B16ADB" w:rsidRDefault="00B16ADB" w:rsidP="00B16ADB">
      <w:pPr>
        <w:widowControl w:val="0"/>
        <w:autoSpaceDE w:val="0"/>
        <w:autoSpaceDN w:val="0"/>
        <w:jc w:val="right"/>
      </w:pPr>
      <w:r w:rsidRPr="00B16ADB">
        <w:t>«Приложение 3</w:t>
      </w:r>
    </w:p>
    <w:p w:rsidR="00B16ADB" w:rsidRPr="00B16ADB" w:rsidRDefault="00B16ADB" w:rsidP="00B16ADB">
      <w:pPr>
        <w:widowControl w:val="0"/>
        <w:autoSpaceDE w:val="0"/>
        <w:autoSpaceDN w:val="0"/>
        <w:jc w:val="right"/>
      </w:pPr>
    </w:p>
    <w:p w:rsidR="00B16ADB" w:rsidRPr="00B16ADB" w:rsidRDefault="00B16ADB" w:rsidP="00B16ADB">
      <w:pPr>
        <w:widowControl w:val="0"/>
        <w:autoSpaceDE w:val="0"/>
        <w:autoSpaceDN w:val="0"/>
        <w:jc w:val="right"/>
      </w:pPr>
    </w:p>
    <w:p w:rsidR="00B16ADB" w:rsidRPr="00B16ADB" w:rsidRDefault="00B16ADB" w:rsidP="00AF6E5C">
      <w:pPr>
        <w:widowControl w:val="0"/>
        <w:autoSpaceDE w:val="0"/>
        <w:autoSpaceDN w:val="0"/>
        <w:jc w:val="center"/>
        <w:rPr>
          <w:b/>
        </w:rPr>
      </w:pPr>
      <w:r w:rsidRPr="00B16ADB">
        <w:rPr>
          <w:b/>
        </w:rPr>
        <w:t>Показатели, характеризующие эффективность структурного элемента</w:t>
      </w:r>
    </w:p>
    <w:p w:rsidR="00B16ADB" w:rsidRPr="00B16ADB" w:rsidRDefault="00B16ADB" w:rsidP="00AF6E5C">
      <w:pPr>
        <w:widowControl w:val="0"/>
        <w:autoSpaceDE w:val="0"/>
        <w:autoSpaceDN w:val="0"/>
        <w:jc w:val="center"/>
        <w:rPr>
          <w:b/>
        </w:rPr>
      </w:pPr>
      <w:r w:rsidRPr="00B16ADB">
        <w:rPr>
          <w:b/>
        </w:rPr>
        <w:t>муниципальной программы</w:t>
      </w:r>
    </w:p>
    <w:p w:rsidR="00B16ADB" w:rsidRPr="00B16ADB" w:rsidRDefault="00B16ADB" w:rsidP="00B16ADB">
      <w:pPr>
        <w:widowControl w:val="0"/>
        <w:autoSpaceDE w:val="0"/>
        <w:autoSpaceDN w:val="0"/>
        <w:jc w:val="cente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361"/>
        <w:gridCol w:w="1977"/>
        <w:gridCol w:w="1276"/>
        <w:gridCol w:w="1276"/>
        <w:gridCol w:w="1276"/>
        <w:gridCol w:w="1134"/>
        <w:gridCol w:w="1984"/>
      </w:tblGrid>
      <w:tr w:rsidR="00B16ADB" w:rsidRPr="00B16ADB" w:rsidTr="009701A3">
        <w:tc>
          <w:tcPr>
            <w:tcW w:w="708" w:type="dxa"/>
            <w:vMerge w:val="restart"/>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b/>
                <w:sz w:val="24"/>
                <w:szCs w:val="24"/>
              </w:rPr>
            </w:pPr>
            <w:r w:rsidRPr="00B16ADB">
              <w:rPr>
                <w:b/>
                <w:sz w:val="24"/>
                <w:szCs w:val="24"/>
              </w:rPr>
              <w:t xml:space="preserve">№ </w:t>
            </w:r>
          </w:p>
          <w:p w:rsidR="00B16ADB" w:rsidRPr="00B16ADB" w:rsidRDefault="00B16ADB" w:rsidP="00AF6E5C">
            <w:pPr>
              <w:autoSpaceDE w:val="0"/>
              <w:autoSpaceDN w:val="0"/>
              <w:jc w:val="center"/>
              <w:rPr>
                <w:rFonts w:eastAsia="Courier New"/>
                <w:b/>
                <w:sz w:val="24"/>
                <w:szCs w:val="24"/>
              </w:rPr>
            </w:pPr>
            <w:r w:rsidRPr="00B16ADB">
              <w:rPr>
                <w:b/>
                <w:sz w:val="24"/>
                <w:szCs w:val="24"/>
              </w:rPr>
              <w:t>п/п</w:t>
            </w:r>
          </w:p>
        </w:tc>
        <w:tc>
          <w:tcPr>
            <w:tcW w:w="5361" w:type="dxa"/>
            <w:vMerge w:val="restart"/>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 xml:space="preserve">Наименование показателей </w:t>
            </w:r>
          </w:p>
        </w:tc>
        <w:tc>
          <w:tcPr>
            <w:tcW w:w="1977" w:type="dxa"/>
            <w:vMerge w:val="restart"/>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 xml:space="preserve">Базовый показатель на начало реализации муниципальной программы </w:t>
            </w:r>
          </w:p>
        </w:tc>
        <w:tc>
          <w:tcPr>
            <w:tcW w:w="4962" w:type="dxa"/>
            <w:gridSpan w:val="4"/>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b/>
                <w:sz w:val="24"/>
                <w:szCs w:val="24"/>
              </w:rPr>
            </w:pPr>
            <w:r w:rsidRPr="00B16ADB">
              <w:rPr>
                <w:b/>
                <w:sz w:val="24"/>
                <w:szCs w:val="24"/>
              </w:rPr>
              <w:t xml:space="preserve">Значения показателя по годам </w:t>
            </w:r>
          </w:p>
        </w:tc>
        <w:tc>
          <w:tcPr>
            <w:tcW w:w="1984" w:type="dxa"/>
            <w:vMerge w:val="restart"/>
            <w:tcBorders>
              <w:top w:val="single" w:sz="4" w:space="0" w:color="auto"/>
              <w:left w:val="single" w:sz="4" w:space="0" w:color="auto"/>
              <w:right w:val="single" w:sz="4" w:space="0" w:color="auto"/>
            </w:tcBorders>
            <w:hideMark/>
          </w:tcPr>
          <w:p w:rsidR="00B16ADB" w:rsidRPr="00B16ADB" w:rsidRDefault="00B16ADB" w:rsidP="00AF6E5C">
            <w:pPr>
              <w:autoSpaceDE w:val="0"/>
              <w:autoSpaceDN w:val="0"/>
              <w:jc w:val="center"/>
              <w:rPr>
                <w:b/>
                <w:sz w:val="24"/>
                <w:szCs w:val="24"/>
              </w:rPr>
            </w:pPr>
            <w:r w:rsidRPr="00B16ADB">
              <w:rPr>
                <w:b/>
                <w:sz w:val="24"/>
                <w:szCs w:val="24"/>
              </w:rPr>
              <w:t>Значение показателя на момент окончания реализации муниципальной программы</w:t>
            </w:r>
          </w:p>
        </w:tc>
      </w:tr>
      <w:tr w:rsidR="00B16ADB" w:rsidRPr="00B16ADB" w:rsidTr="009701A3">
        <w:tc>
          <w:tcPr>
            <w:tcW w:w="708" w:type="dxa"/>
            <w:vMerge/>
            <w:tcBorders>
              <w:top w:val="single" w:sz="4" w:space="0" w:color="auto"/>
              <w:left w:val="single" w:sz="4" w:space="0" w:color="auto"/>
              <w:bottom w:val="single" w:sz="4" w:space="0" w:color="auto"/>
              <w:right w:val="single" w:sz="4" w:space="0" w:color="auto"/>
            </w:tcBorders>
            <w:vAlign w:val="center"/>
            <w:hideMark/>
          </w:tcPr>
          <w:p w:rsidR="00B16ADB" w:rsidRPr="00B16ADB" w:rsidRDefault="00B16ADB" w:rsidP="00AF6E5C">
            <w:pPr>
              <w:rPr>
                <w:rFonts w:eastAsia="Courier New"/>
                <w:b/>
                <w:sz w:val="24"/>
                <w:szCs w:val="24"/>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rsidR="00B16ADB" w:rsidRPr="00B16ADB" w:rsidRDefault="00B16ADB" w:rsidP="00AF6E5C">
            <w:pPr>
              <w:rPr>
                <w:rFonts w:eastAsia="Courier New"/>
                <w:b/>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B16ADB" w:rsidRPr="00B16ADB" w:rsidRDefault="00B16ADB" w:rsidP="00AF6E5C">
            <w:pPr>
              <w:rPr>
                <w:rFonts w:eastAsia="Courier New"/>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b/>
                <w:sz w:val="24"/>
                <w:szCs w:val="24"/>
              </w:rPr>
            </w:pPr>
            <w:r w:rsidRPr="00B16ADB">
              <w:rPr>
                <w:b/>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2023</w:t>
            </w: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b/>
                <w:sz w:val="24"/>
                <w:szCs w:val="24"/>
              </w:rPr>
            </w:pPr>
            <w:r w:rsidRPr="00B16ADB">
              <w:rPr>
                <w:b/>
                <w:sz w:val="24"/>
                <w:szCs w:val="24"/>
              </w:rPr>
              <w:t>2025</w:t>
            </w:r>
          </w:p>
        </w:tc>
        <w:tc>
          <w:tcPr>
            <w:tcW w:w="1984" w:type="dxa"/>
            <w:vMerge/>
            <w:tcBorders>
              <w:left w:val="single" w:sz="4" w:space="0" w:color="auto"/>
              <w:bottom w:val="single" w:sz="4" w:space="0" w:color="auto"/>
              <w:right w:val="single" w:sz="4" w:space="0" w:color="auto"/>
            </w:tcBorders>
            <w:vAlign w:val="center"/>
            <w:hideMark/>
          </w:tcPr>
          <w:p w:rsidR="00B16ADB" w:rsidRPr="00B16ADB" w:rsidRDefault="00B16ADB" w:rsidP="00AF6E5C">
            <w:pPr>
              <w:rPr>
                <w:b/>
                <w:sz w:val="24"/>
                <w:szCs w:val="24"/>
              </w:rPr>
            </w:pPr>
          </w:p>
        </w:tc>
      </w:tr>
      <w:tr w:rsidR="00B16ADB" w:rsidRPr="00B16ADB" w:rsidTr="009701A3">
        <w:trPr>
          <w:trHeight w:val="305"/>
        </w:trPr>
        <w:tc>
          <w:tcPr>
            <w:tcW w:w="708"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1</w:t>
            </w:r>
          </w:p>
        </w:tc>
        <w:tc>
          <w:tcPr>
            <w:tcW w:w="5361"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2</w:t>
            </w:r>
          </w:p>
        </w:tc>
        <w:tc>
          <w:tcPr>
            <w:tcW w:w="1977"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rFonts w:eastAsia="Courier New"/>
                <w:b/>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rFonts w:eastAsia="Courier New"/>
                <w:b/>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b/>
                <w:sz w:val="24"/>
                <w:szCs w:val="24"/>
              </w:rPr>
            </w:pPr>
            <w:r w:rsidRPr="00B16ADB">
              <w:rPr>
                <w:rFonts w:eastAsia="Courier New"/>
                <w:b/>
                <w:sz w:val="24"/>
                <w:szCs w:val="24"/>
              </w:rPr>
              <w:t>7</w:t>
            </w:r>
          </w:p>
        </w:tc>
        <w:tc>
          <w:tcPr>
            <w:tcW w:w="1984" w:type="dxa"/>
            <w:tcBorders>
              <w:top w:val="single" w:sz="4" w:space="0" w:color="auto"/>
              <w:left w:val="single" w:sz="4" w:space="0" w:color="auto"/>
              <w:bottom w:val="single" w:sz="4" w:space="0" w:color="auto"/>
              <w:right w:val="single" w:sz="4" w:space="0" w:color="auto"/>
            </w:tcBorders>
            <w:hideMark/>
          </w:tcPr>
          <w:p w:rsidR="00B16ADB" w:rsidRPr="00B16ADB" w:rsidRDefault="00B16ADB" w:rsidP="00AF6E5C">
            <w:pPr>
              <w:autoSpaceDE w:val="0"/>
              <w:autoSpaceDN w:val="0"/>
              <w:jc w:val="center"/>
              <w:rPr>
                <w:rFonts w:eastAsia="Courier New"/>
                <w:b/>
                <w:sz w:val="24"/>
                <w:szCs w:val="24"/>
              </w:rPr>
            </w:pPr>
            <w:r w:rsidRPr="00B16ADB">
              <w:rPr>
                <w:rFonts w:eastAsia="Courier New"/>
                <w:b/>
                <w:sz w:val="24"/>
                <w:szCs w:val="24"/>
              </w:rPr>
              <w:t>8</w:t>
            </w:r>
          </w:p>
        </w:tc>
      </w:tr>
      <w:tr w:rsidR="00B16ADB" w:rsidRPr="00B16ADB" w:rsidTr="009701A3">
        <w:tc>
          <w:tcPr>
            <w:tcW w:w="708"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rFonts w:eastAsia="Courier New"/>
                <w:sz w:val="24"/>
                <w:szCs w:val="24"/>
              </w:rPr>
            </w:pPr>
            <w:r w:rsidRPr="00B16ADB">
              <w:rPr>
                <w:rFonts w:eastAsia="Courier New"/>
                <w:sz w:val="24"/>
                <w:szCs w:val="24"/>
              </w:rPr>
              <w:t>1.1.</w:t>
            </w:r>
          </w:p>
        </w:tc>
        <w:tc>
          <w:tcPr>
            <w:tcW w:w="5361"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both"/>
              <w:rPr>
                <w:sz w:val="24"/>
                <w:szCs w:val="24"/>
              </w:rPr>
            </w:pPr>
            <w:r w:rsidRPr="00B16ADB">
              <w:rPr>
                <w:sz w:val="24"/>
                <w:szCs w:val="24"/>
              </w:rPr>
              <w:t>Количество новых рабочих мест, созданных субъектами МСП – получателями финансовой поддержки, единиц</w:t>
            </w:r>
            <w:r w:rsidRPr="00B16ADB">
              <w:rPr>
                <w:sz w:val="24"/>
                <w:szCs w:val="24"/>
              </w:rPr>
              <w:sym w:font="Symbol" w:char="F02A"/>
            </w:r>
          </w:p>
        </w:tc>
        <w:tc>
          <w:tcPr>
            <w:tcW w:w="1977"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Х</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5</w:t>
            </w:r>
          </w:p>
        </w:tc>
      </w:tr>
      <w:tr w:rsidR="00B16ADB" w:rsidRPr="00B16ADB" w:rsidTr="009701A3">
        <w:tc>
          <w:tcPr>
            <w:tcW w:w="708"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rFonts w:eastAsia="Courier New"/>
                <w:sz w:val="24"/>
                <w:szCs w:val="24"/>
              </w:rPr>
            </w:pPr>
            <w:r w:rsidRPr="00B16ADB">
              <w:rPr>
                <w:rFonts w:eastAsia="Courier New"/>
                <w:sz w:val="24"/>
                <w:szCs w:val="24"/>
              </w:rPr>
              <w:t>1.2.</w:t>
            </w:r>
          </w:p>
        </w:tc>
        <w:tc>
          <w:tcPr>
            <w:tcW w:w="5361"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both"/>
              <w:rPr>
                <w:sz w:val="24"/>
                <w:szCs w:val="24"/>
              </w:rPr>
            </w:pPr>
            <w:r w:rsidRPr="00B16ADB">
              <w:rPr>
                <w:sz w:val="24"/>
                <w:szCs w:val="24"/>
              </w:rPr>
              <w:t>Количество субъектов МСП – получателей финансовой поддержки</w:t>
            </w:r>
            <w:r w:rsidRPr="00B16ADB">
              <w:rPr>
                <w:color w:val="000000"/>
                <w:sz w:val="24"/>
                <w:szCs w:val="24"/>
              </w:rPr>
              <w:t xml:space="preserve">, </w:t>
            </w:r>
            <w:r w:rsidRPr="00B16ADB">
              <w:rPr>
                <w:sz w:val="24"/>
                <w:szCs w:val="24"/>
              </w:rPr>
              <w:t>единиц</w:t>
            </w:r>
            <w:r w:rsidRPr="00B16ADB">
              <w:rPr>
                <w:sz w:val="24"/>
                <w:szCs w:val="24"/>
              </w:rPr>
              <w:sym w:font="Symbol" w:char="F02A"/>
            </w:r>
          </w:p>
        </w:tc>
        <w:tc>
          <w:tcPr>
            <w:tcW w:w="1977"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21</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center"/>
              <w:rPr>
                <w:sz w:val="24"/>
                <w:szCs w:val="24"/>
              </w:rPr>
            </w:pPr>
            <w:r w:rsidRPr="00B16ADB">
              <w:rPr>
                <w:sz w:val="24"/>
                <w:szCs w:val="24"/>
              </w:rPr>
              <w:t>21</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center"/>
              <w:rPr>
                <w:sz w:val="24"/>
                <w:szCs w:val="24"/>
              </w:rPr>
            </w:pPr>
            <w:r w:rsidRPr="00B16ADB">
              <w:rPr>
                <w:sz w:val="24"/>
                <w:szCs w:val="24"/>
              </w:rPr>
              <w:t xml:space="preserve">   Х</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21</w:t>
            </w:r>
          </w:p>
        </w:tc>
      </w:tr>
      <w:tr w:rsidR="00B16ADB" w:rsidRPr="00B16ADB" w:rsidTr="009701A3">
        <w:tc>
          <w:tcPr>
            <w:tcW w:w="708"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rFonts w:eastAsia="Courier New"/>
                <w:sz w:val="24"/>
                <w:szCs w:val="24"/>
              </w:rPr>
            </w:pPr>
            <w:r w:rsidRPr="00B16ADB">
              <w:rPr>
                <w:rFonts w:eastAsia="Courier New"/>
                <w:sz w:val="24"/>
                <w:szCs w:val="24"/>
              </w:rPr>
              <w:t>1.3.</w:t>
            </w:r>
          </w:p>
        </w:tc>
        <w:tc>
          <w:tcPr>
            <w:tcW w:w="5361"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both"/>
              <w:rPr>
                <w:sz w:val="24"/>
                <w:szCs w:val="24"/>
              </w:rPr>
            </w:pPr>
            <w:r w:rsidRPr="00B16ADB">
              <w:rPr>
                <w:sz w:val="24"/>
                <w:szCs w:val="24"/>
              </w:rPr>
              <w:t>Количество новых рабочих мест, созданных субъектами МСП – получателями финансовой поддержки, единиц**</w:t>
            </w:r>
          </w:p>
        </w:tc>
        <w:tc>
          <w:tcPr>
            <w:tcW w:w="1977"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center"/>
              <w:rPr>
                <w:sz w:val="24"/>
                <w:szCs w:val="24"/>
              </w:rPr>
            </w:pPr>
            <w:r w:rsidRPr="00B16ADB">
              <w:rPr>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1</w:t>
            </w:r>
          </w:p>
        </w:tc>
      </w:tr>
      <w:tr w:rsidR="00B16ADB" w:rsidRPr="00B16ADB" w:rsidTr="009701A3">
        <w:tc>
          <w:tcPr>
            <w:tcW w:w="708"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rFonts w:eastAsia="Courier New"/>
                <w:sz w:val="24"/>
                <w:szCs w:val="24"/>
              </w:rPr>
            </w:pPr>
            <w:r w:rsidRPr="00B16ADB">
              <w:rPr>
                <w:rFonts w:eastAsia="Courier New"/>
                <w:sz w:val="24"/>
                <w:szCs w:val="24"/>
              </w:rPr>
              <w:t>1.4.</w:t>
            </w:r>
          </w:p>
        </w:tc>
        <w:tc>
          <w:tcPr>
            <w:tcW w:w="5361"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both"/>
              <w:rPr>
                <w:sz w:val="24"/>
                <w:szCs w:val="24"/>
              </w:rPr>
            </w:pPr>
            <w:r w:rsidRPr="00B16ADB">
              <w:rPr>
                <w:sz w:val="24"/>
                <w:szCs w:val="24"/>
              </w:rPr>
              <w:t>Количество субъектов МСП – получателей финансовой поддержки</w:t>
            </w:r>
            <w:r w:rsidRPr="00B16ADB">
              <w:rPr>
                <w:color w:val="000000"/>
                <w:sz w:val="24"/>
                <w:szCs w:val="24"/>
              </w:rPr>
              <w:t xml:space="preserve">, </w:t>
            </w:r>
            <w:r w:rsidRPr="00B16ADB">
              <w:rPr>
                <w:sz w:val="24"/>
                <w:szCs w:val="24"/>
              </w:rPr>
              <w:t>единиц**</w:t>
            </w:r>
          </w:p>
        </w:tc>
        <w:tc>
          <w:tcPr>
            <w:tcW w:w="1977"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adjustRightInd w:val="0"/>
              <w:jc w:val="center"/>
              <w:rPr>
                <w:sz w:val="24"/>
                <w:szCs w:val="24"/>
              </w:rPr>
            </w:pPr>
            <w:r w:rsidRPr="00B16ADB">
              <w:rPr>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276"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jc w:val="center"/>
              <w:rPr>
                <w:sz w:val="24"/>
                <w:szCs w:val="24"/>
              </w:rPr>
            </w:pPr>
            <w:r w:rsidRPr="00B16ADB">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16ADB" w:rsidRPr="00B16ADB" w:rsidRDefault="00B16ADB" w:rsidP="00AF6E5C">
            <w:pPr>
              <w:autoSpaceDE w:val="0"/>
              <w:autoSpaceDN w:val="0"/>
              <w:jc w:val="center"/>
              <w:rPr>
                <w:rFonts w:eastAsia="Courier New"/>
                <w:sz w:val="24"/>
                <w:szCs w:val="24"/>
              </w:rPr>
            </w:pPr>
            <w:r w:rsidRPr="00B16ADB">
              <w:rPr>
                <w:rFonts w:eastAsia="Courier New"/>
                <w:sz w:val="24"/>
                <w:szCs w:val="24"/>
              </w:rPr>
              <w:t>1</w:t>
            </w:r>
          </w:p>
        </w:tc>
      </w:tr>
    </w:tbl>
    <w:p w:rsidR="00B16ADB" w:rsidRPr="00B16ADB" w:rsidRDefault="00B16ADB" w:rsidP="00AF6E5C">
      <w:pPr>
        <w:rPr>
          <w:sz w:val="20"/>
          <w:szCs w:val="20"/>
        </w:rPr>
      </w:pPr>
      <w:r w:rsidRPr="00B16ADB">
        <w:rPr>
          <w:sz w:val="20"/>
          <w:szCs w:val="20"/>
        </w:rPr>
        <w:t>*Региональный проект «Акселерация субъектов малого и среднего предпринимательства»</w:t>
      </w:r>
    </w:p>
    <w:p w:rsidR="00B16ADB" w:rsidRPr="00B16ADB" w:rsidRDefault="00B16ADB" w:rsidP="00AF6E5C">
      <w:r w:rsidRPr="00B16ADB">
        <w:rPr>
          <w:sz w:val="20"/>
          <w:szCs w:val="20"/>
        </w:rPr>
        <w:t>**Региональный проект «Создание условий для легкого старта и комфортного ведения бизнеса»</w:t>
      </w:r>
      <w:r w:rsidR="003E1AF0">
        <w:rPr>
          <w:sz w:val="20"/>
          <w:szCs w:val="20"/>
        </w:rPr>
        <w:t>.».</w:t>
      </w:r>
      <w:r w:rsidRPr="00B16ADB">
        <w:rPr>
          <w:sz w:val="20"/>
          <w:szCs w:val="20"/>
        </w:rPr>
        <w:tab/>
      </w:r>
      <w:r w:rsidRPr="00B16ADB">
        <w:rPr>
          <w:sz w:val="20"/>
          <w:szCs w:val="20"/>
        </w:rPr>
        <w:tab/>
      </w:r>
      <w:r w:rsidRPr="00B16ADB">
        <w:rPr>
          <w:sz w:val="20"/>
          <w:szCs w:val="20"/>
        </w:rPr>
        <w:tab/>
      </w:r>
      <w:r w:rsidRPr="00B16ADB">
        <w:rPr>
          <w:sz w:val="20"/>
          <w:szCs w:val="20"/>
        </w:rPr>
        <w:tab/>
      </w:r>
      <w:r w:rsidRPr="00B16ADB">
        <w:rPr>
          <w:sz w:val="20"/>
          <w:szCs w:val="20"/>
        </w:rPr>
        <w:tab/>
      </w:r>
      <w:r w:rsidRPr="00B16ADB">
        <w:rPr>
          <w:sz w:val="20"/>
          <w:szCs w:val="20"/>
        </w:rPr>
        <w:tab/>
      </w:r>
      <w:r w:rsidRPr="00B16ADB">
        <w:rPr>
          <w:sz w:val="20"/>
          <w:szCs w:val="20"/>
        </w:rPr>
        <w:tab/>
      </w:r>
      <w:r w:rsidRPr="00B16ADB">
        <w:rPr>
          <w:sz w:val="20"/>
          <w:szCs w:val="20"/>
        </w:rPr>
        <w:tab/>
      </w:r>
      <w:r w:rsidRPr="00B16ADB">
        <w:rPr>
          <w:sz w:val="20"/>
          <w:szCs w:val="20"/>
        </w:rPr>
        <w:tab/>
      </w:r>
    </w:p>
    <w:p w:rsidR="00EC5052" w:rsidRDefault="00EC5052" w:rsidP="00334D42">
      <w:pPr>
        <w:ind w:right="5103"/>
      </w:pPr>
    </w:p>
    <w:p w:rsidR="00EC5052" w:rsidRPr="00C47C9B" w:rsidRDefault="00EC5052" w:rsidP="00EC5052">
      <w:pPr>
        <w:jc w:val="both"/>
      </w:pPr>
    </w:p>
    <w:sectPr w:rsidR="00EC5052" w:rsidRPr="00C47C9B" w:rsidSect="00B16ADB">
      <w:headerReference w:type="default" r:id="rId15"/>
      <w:pgSz w:w="16837" w:h="11905" w:orient="landscape"/>
      <w:pgMar w:top="1418" w:right="1134" w:bottom="567" w:left="85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1BA" w:rsidRDefault="009131BA">
      <w:r>
        <w:separator/>
      </w:r>
    </w:p>
  </w:endnote>
  <w:endnote w:type="continuationSeparator" w:id="0">
    <w:p w:rsidR="009131BA" w:rsidRDefault="0091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1BA" w:rsidRDefault="009131BA">
      <w:r>
        <w:separator/>
      </w:r>
    </w:p>
  </w:footnote>
  <w:footnote w:type="continuationSeparator" w:id="0">
    <w:p w:rsidR="009131BA" w:rsidRDefault="0091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590955"/>
      <w:docPartObj>
        <w:docPartGallery w:val="Page Numbers (Top of Page)"/>
        <w:docPartUnique/>
      </w:docPartObj>
    </w:sdtPr>
    <w:sdtEndPr/>
    <w:sdtContent>
      <w:p w:rsidR="00AF6E5C" w:rsidRDefault="00AF6E5C">
        <w:pPr>
          <w:pStyle w:val="a4"/>
          <w:jc w:val="center"/>
        </w:pPr>
      </w:p>
      <w:p w:rsidR="00B16ADB" w:rsidRDefault="00B16ADB">
        <w:pPr>
          <w:pStyle w:val="a4"/>
          <w:jc w:val="center"/>
        </w:pPr>
        <w:r>
          <w:fldChar w:fldCharType="begin"/>
        </w:r>
        <w:r>
          <w:instrText>PAGE   \* MERGEFORMAT</w:instrText>
        </w:r>
        <w:r>
          <w:fldChar w:fldCharType="separate"/>
        </w:r>
        <w:r w:rsidR="004F3CA5">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5C" w:rsidRDefault="00AF6E5C" w:rsidP="00AF6E5C">
    <w:pPr>
      <w:pStyle w:val="a4"/>
      <w:jc w:val="center"/>
    </w:pPr>
    <w:r>
      <w:t>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C47C9B" w:rsidRDefault="00C47C9B" w:rsidP="004B7D3E">
        <w:pPr>
          <w:pStyle w:val="a4"/>
          <w:jc w:val="center"/>
        </w:pPr>
        <w:r>
          <w:fldChar w:fldCharType="begin"/>
        </w:r>
        <w:r>
          <w:instrText>PAGE   \* MERGEFORMAT</w:instrText>
        </w:r>
        <w:r>
          <w:fldChar w:fldCharType="separate"/>
        </w:r>
        <w:r w:rsidR="00AF6E5C">
          <w:rPr>
            <w:noProof/>
          </w:rPr>
          <w:t>8</w:t>
        </w:r>
        <w:r>
          <w:fldChar w:fldCharType="end"/>
        </w:r>
      </w:p>
    </w:sdtContent>
  </w:sdt>
  <w:p w:rsidR="00C47C9B" w:rsidRDefault="00C47C9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8D86ABA"/>
    <w:multiLevelType w:val="multilevel"/>
    <w:tmpl w:val="479A5C52"/>
    <w:lvl w:ilvl="0">
      <w:start w:val="1"/>
      <w:numFmt w:val="decimal"/>
      <w:lvlText w:val="%1."/>
      <w:lvlJc w:val="left"/>
      <w:pPr>
        <w:ind w:left="2435"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5192" w:hanging="1080"/>
      </w:pPr>
      <w:rPr>
        <w:rFonts w:hint="default"/>
      </w:rPr>
    </w:lvl>
    <w:lvl w:ilvl="4">
      <w:start w:val="1"/>
      <w:numFmt w:val="decimal"/>
      <w:lvlText w:val="%1.%2.%3.%4.%5."/>
      <w:lvlJc w:val="left"/>
      <w:pPr>
        <w:ind w:left="5901" w:hanging="1080"/>
      </w:pPr>
      <w:rPr>
        <w:rFonts w:hint="default"/>
      </w:rPr>
    </w:lvl>
    <w:lvl w:ilvl="5">
      <w:start w:val="1"/>
      <w:numFmt w:val="decimal"/>
      <w:lvlText w:val="%1.%2.%3.%4.%5.%6."/>
      <w:lvlJc w:val="left"/>
      <w:pPr>
        <w:ind w:left="6970" w:hanging="1440"/>
      </w:pPr>
      <w:rPr>
        <w:rFonts w:hint="default"/>
      </w:rPr>
    </w:lvl>
    <w:lvl w:ilvl="6">
      <w:start w:val="1"/>
      <w:numFmt w:val="decimal"/>
      <w:lvlText w:val="%1.%2.%3.%4.%5.%6.%7."/>
      <w:lvlJc w:val="left"/>
      <w:pPr>
        <w:ind w:left="8039" w:hanging="1800"/>
      </w:pPr>
      <w:rPr>
        <w:rFonts w:hint="default"/>
      </w:rPr>
    </w:lvl>
    <w:lvl w:ilvl="7">
      <w:start w:val="1"/>
      <w:numFmt w:val="decimal"/>
      <w:lvlText w:val="%1.%2.%3.%4.%5.%6.%7.%8."/>
      <w:lvlJc w:val="left"/>
      <w:pPr>
        <w:ind w:left="8748" w:hanging="1800"/>
      </w:pPr>
      <w:rPr>
        <w:rFonts w:hint="default"/>
      </w:rPr>
    </w:lvl>
    <w:lvl w:ilvl="8">
      <w:start w:val="1"/>
      <w:numFmt w:val="decimal"/>
      <w:lvlText w:val="%1.%2.%3.%4.%5.%6.%7.%8.%9."/>
      <w:lvlJc w:val="left"/>
      <w:pPr>
        <w:ind w:left="9817" w:hanging="2160"/>
      </w:pPr>
      <w:rPr>
        <w:rFonts w:hint="default"/>
      </w:rPr>
    </w:lvl>
  </w:abstractNum>
  <w:abstractNum w:abstractNumId="8"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9"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1"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2"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5"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6"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9"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1"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2"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3"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6"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27"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28"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29"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2"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3"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4"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5"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6"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37"/>
  </w:num>
  <w:num w:numId="2">
    <w:abstractNumId w:val="18"/>
  </w:num>
  <w:num w:numId="3">
    <w:abstractNumId w:val="36"/>
  </w:num>
  <w:num w:numId="4">
    <w:abstractNumId w:val="32"/>
  </w:num>
  <w:num w:numId="5">
    <w:abstractNumId w:val="16"/>
  </w:num>
  <w:num w:numId="6">
    <w:abstractNumId w:val="22"/>
  </w:num>
  <w:num w:numId="7">
    <w:abstractNumId w:val="30"/>
  </w:num>
  <w:num w:numId="8">
    <w:abstractNumId w:val="5"/>
  </w:num>
  <w:num w:numId="9">
    <w:abstractNumId w:val="11"/>
  </w:num>
  <w:num w:numId="10">
    <w:abstractNumId w:val="34"/>
  </w:num>
  <w:num w:numId="11">
    <w:abstractNumId w:val="14"/>
  </w:num>
  <w:num w:numId="12">
    <w:abstractNumId w:val="23"/>
  </w:num>
  <w:num w:numId="13">
    <w:abstractNumId w:val="17"/>
  </w:num>
  <w:num w:numId="14">
    <w:abstractNumId w:val="29"/>
  </w:num>
  <w:num w:numId="15">
    <w:abstractNumId w:val="10"/>
  </w:num>
  <w:num w:numId="16">
    <w:abstractNumId w:val="27"/>
  </w:num>
  <w:num w:numId="17">
    <w:abstractNumId w:val="31"/>
  </w:num>
  <w:num w:numId="18">
    <w:abstractNumId w:val="8"/>
  </w:num>
  <w:num w:numId="19">
    <w:abstractNumId w:val="21"/>
  </w:num>
  <w:num w:numId="20">
    <w:abstractNumId w:val="33"/>
  </w:num>
  <w:num w:numId="21">
    <w:abstractNumId w:val="28"/>
  </w:num>
  <w:num w:numId="22">
    <w:abstractNumId w:val="15"/>
  </w:num>
  <w:num w:numId="23">
    <w:abstractNumId w:val="9"/>
  </w:num>
  <w:num w:numId="24">
    <w:abstractNumId w:val="13"/>
  </w:num>
  <w:num w:numId="25">
    <w:abstractNumId w:val="6"/>
  </w:num>
  <w:num w:numId="26">
    <w:abstractNumId w:val="26"/>
  </w:num>
  <w:num w:numId="27">
    <w:abstractNumId w:val="12"/>
  </w:num>
  <w:num w:numId="28">
    <w:abstractNumId w:val="19"/>
  </w:num>
  <w:num w:numId="29">
    <w:abstractNumId w:val="20"/>
  </w:num>
  <w:num w:numId="30">
    <w:abstractNumId w:val="25"/>
  </w:num>
  <w:num w:numId="31">
    <w:abstractNumId w:val="35"/>
  </w:num>
  <w:num w:numId="32">
    <w:abstractNumId w:val="24"/>
  </w:num>
  <w:num w:numId="33">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5DE9"/>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12C"/>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1AF0"/>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4F3CA5"/>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1BA"/>
    <w:rsid w:val="00914C02"/>
    <w:rsid w:val="00915267"/>
    <w:rsid w:val="009169FC"/>
    <w:rsid w:val="009219AE"/>
    <w:rsid w:val="00922509"/>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01C"/>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AF9"/>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6E5C"/>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6ADB"/>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D6E86"/>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d5879d6-f78e-4e25-aa95-93c13e984e13.doc"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C:\content\act\455ad548-7574-4c42-8181-70e442f380b9.doc" TargetMode="External"/><Relationship Id="rId4" Type="http://schemas.openxmlformats.org/officeDocument/2006/relationships/settings" Target="settings.xml"/><Relationship Id="rId9" Type="http://schemas.openxmlformats.org/officeDocument/2006/relationships/hyperlink" Target="file:///C:\content\act\57678b97-0761-483b-838f-20e65950a01d.doc"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71DE3-398C-4E94-A331-4FF14590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2279</Words>
  <Characters>12992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2022-03-16T06:34:00Z</cp:lastPrinted>
  <dcterms:created xsi:type="dcterms:W3CDTF">2022-03-18T09:09:00Z</dcterms:created>
  <dcterms:modified xsi:type="dcterms:W3CDTF">2022-03-18T09:09:00Z</dcterms:modified>
</cp:coreProperties>
</file>